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4205806"/>
    <w:bookmarkEnd w:id="0"/>
    <w:p w14:paraId="4D419D06" w14:textId="3272334F" w:rsidR="005A7060" w:rsidRPr="004051FA" w:rsidRDefault="008B7639" w:rsidP="005A7060">
      <w:pPr>
        <w:pStyle w:val="BodyText"/>
        <w:spacing w:line="31" w:lineRule="exact"/>
        <w:ind w:left="398"/>
        <w:rPr>
          <w:sz w:val="3"/>
          <w:szCs w:val="3"/>
        </w:rPr>
      </w:pPr>
      <w:r w:rsidRPr="004051FA">
        <w:rPr>
          <w:noProof/>
        </w:rPr>
        <mc:AlternateContent>
          <mc:Choice Requires="wpg">
            <w:drawing>
              <wp:inline distT="0" distB="0" distL="0" distR="0" wp14:anchorId="63C450E0" wp14:editId="7724B67A">
                <wp:extent cx="5944870" cy="20320"/>
                <wp:effectExtent l="0" t="0" r="0" b="0"/>
                <wp:docPr id="715986125" name="Group 715986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564737771" name="Graphic 2"/>
                        <wps:cNvSpPr>
                          <a:spLocks/>
                        </wps:cNvSpPr>
                        <wps:spPr>
                          <a:xfrm>
                            <a:off x="0" y="0"/>
                            <a:ext cx="5944870" cy="20320"/>
                          </a:xfrm>
                          <a:custGeom>
                            <a:avLst/>
                            <a:gdLst/>
                            <a:ahLst/>
                            <a:cxnLst/>
                            <a:rect l="l" t="t" r="r" b="b"/>
                            <a:pathLst>
                              <a:path w="5944870" h="20320">
                                <a:moveTo>
                                  <a:pt x="5944362" y="381"/>
                                </a:moveTo>
                                <a:lnTo>
                                  <a:pt x="5943600" y="381"/>
                                </a:lnTo>
                                <a:lnTo>
                                  <a:pt x="5943600" y="0"/>
                                </a:lnTo>
                                <a:lnTo>
                                  <a:pt x="0" y="0"/>
                                </a:lnTo>
                                <a:lnTo>
                                  <a:pt x="0" y="19812"/>
                                </a:lnTo>
                                <a:lnTo>
                                  <a:pt x="5943600" y="19812"/>
                                </a:lnTo>
                                <a:lnTo>
                                  <a:pt x="5943600" y="3441"/>
                                </a:lnTo>
                                <a:lnTo>
                                  <a:pt x="5944362" y="3441"/>
                                </a:lnTo>
                                <a:lnTo>
                                  <a:pt x="5944362" y="381"/>
                                </a:lnTo>
                                <a:close/>
                              </a:path>
                            </a:pathLst>
                          </a:custGeom>
                          <a:solidFill>
                            <a:srgbClr val="9F9F9F"/>
                          </a:solidFill>
                        </wps:spPr>
                        <wps:bodyPr wrap="square" lIns="0" tIns="0" rIns="0" bIns="0" rtlCol="0">
                          <a:prstTxWarp prst="textNoShape">
                            <a:avLst/>
                          </a:prstTxWarp>
                          <a:noAutofit/>
                        </wps:bodyPr>
                      </wps:wsp>
                      <wps:wsp>
                        <wps:cNvPr id="861023603" name="Graphic 3"/>
                        <wps:cNvSpPr>
                          <a:spLocks/>
                        </wps:cNvSpPr>
                        <wps:spPr>
                          <a:xfrm>
                            <a:off x="762" y="3428"/>
                            <a:ext cx="5943600" cy="17145"/>
                          </a:xfrm>
                          <a:custGeom>
                            <a:avLst/>
                            <a:gdLst/>
                            <a:ahLst/>
                            <a:cxnLst/>
                            <a:rect l="l" t="t" r="r" b="b"/>
                            <a:pathLst>
                              <a:path w="5943600" h="17145">
                                <a:moveTo>
                                  <a:pt x="5943600" y="0"/>
                                </a:moveTo>
                                <a:lnTo>
                                  <a:pt x="5940552" y="0"/>
                                </a:lnTo>
                                <a:lnTo>
                                  <a:pt x="5940552" y="13716"/>
                                </a:lnTo>
                                <a:lnTo>
                                  <a:pt x="0" y="13716"/>
                                </a:lnTo>
                                <a:lnTo>
                                  <a:pt x="0" y="16764"/>
                                </a:lnTo>
                                <a:lnTo>
                                  <a:pt x="5940552" y="16764"/>
                                </a:lnTo>
                                <a:lnTo>
                                  <a:pt x="5943600" y="16764"/>
                                </a:lnTo>
                                <a:lnTo>
                                  <a:pt x="5943600" y="13716"/>
                                </a:lnTo>
                                <a:lnTo>
                                  <a:pt x="5943600"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174A14B4">
              <v:group id="Group 10" style="width:468.1pt;height:1.6pt;mso-position-horizontal-relative:char;mso-position-vertical-relative:line" coordsize="59448,203" o:spid="_x0000_s1026" w14:anchorId="2A93B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">
                <v:shape id="Graphic 2" style="position:absolute;width:59448;height:203;visibility:visible;mso-wrap-style:square;v-text-anchor:top" coordsize="5944870,20320" o:spid="_x0000_s1027" fillcolor="#9f9f9f" stroked="f" path="m5944362,381r-762,l5943600,,,,,19812r5943600,l5943600,3441r762,l5944362,3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">
                  <v:path arrowok="t"/>
                </v:shape>
                <v:shape id="Graphic 3" style="position:absolute;left:7;top:34;width:59436;height:171;visibility:visible;mso-wrap-style:square;v-text-anchor:top" coordsize="5943600,17145" o:spid="_x0000_s1028" fillcolor="#e2e2e2" stroked="f" path="m5943600,r-3048,l5940552,13716,,13716r,3048l5940552,16764r3048,l5943600,13716r,-13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">
                  <v:path arrowok="t"/>
                </v:shape>
                <w10:anchorlock/>
              </v:group>
            </w:pict>
          </mc:Fallback>
        </mc:AlternateContent>
      </w:r>
    </w:p>
    <w:p w14:paraId="6931DA8D" w14:textId="6B618C97" w:rsidR="005A7060" w:rsidRPr="004051FA" w:rsidRDefault="00094192" w:rsidP="005A7060">
      <w:pPr>
        <w:spacing w:before="99" w:line="273" w:lineRule="auto"/>
        <w:ind w:left="360" w:right="270"/>
        <w:jc w:val="center"/>
        <w:rPr>
          <w:rFonts w:ascii="Arial"/>
          <w:b/>
          <w:sz w:val="36"/>
        </w:rPr>
      </w:pPr>
      <w:r>
        <w:rPr>
          <w:rFonts w:ascii="Arial"/>
          <w:b/>
          <w:spacing w:val="-2"/>
          <w:w w:val="90"/>
          <w:sz w:val="36"/>
        </w:rPr>
        <w:t xml:space="preserve">Draft </w:t>
      </w:r>
      <w:r w:rsidR="005A7060" w:rsidRPr="004051FA">
        <w:rPr>
          <w:rFonts w:ascii="Arial"/>
          <w:b/>
          <w:spacing w:val="-2"/>
          <w:w w:val="90"/>
          <w:sz w:val="36"/>
        </w:rPr>
        <w:t>Environmental</w:t>
      </w:r>
      <w:r w:rsidR="005A7060" w:rsidRPr="004051FA">
        <w:rPr>
          <w:rFonts w:ascii="Arial"/>
          <w:b/>
          <w:spacing w:val="-15"/>
          <w:w w:val="90"/>
          <w:sz w:val="36"/>
        </w:rPr>
        <w:t xml:space="preserve"> </w:t>
      </w:r>
      <w:r w:rsidR="005A7060" w:rsidRPr="004051FA">
        <w:rPr>
          <w:rFonts w:ascii="Arial"/>
          <w:b/>
          <w:spacing w:val="-2"/>
          <w:w w:val="90"/>
          <w:sz w:val="36"/>
        </w:rPr>
        <w:t xml:space="preserve">Assessment </w:t>
      </w:r>
      <w:r w:rsidR="005A7060" w:rsidRPr="004051FA">
        <w:rPr>
          <w:rFonts w:ascii="Arial"/>
          <w:b/>
          <w:w w:val="85"/>
          <w:sz w:val="36"/>
        </w:rPr>
        <w:t xml:space="preserve">for the Replacement of the Administrative Building Complex and Construction </w:t>
      </w:r>
      <w:r>
        <w:rPr>
          <w:rFonts w:ascii="Arial"/>
          <w:b/>
          <w:w w:val="85"/>
          <w:sz w:val="36"/>
        </w:rPr>
        <w:br/>
      </w:r>
      <w:r w:rsidR="005A7060" w:rsidRPr="004051FA">
        <w:rPr>
          <w:rFonts w:ascii="Arial"/>
          <w:b/>
          <w:w w:val="85"/>
          <w:sz w:val="36"/>
        </w:rPr>
        <w:t xml:space="preserve">of </w:t>
      </w:r>
      <w:r w:rsidR="00AD1A54" w:rsidRPr="004051FA">
        <w:rPr>
          <w:rFonts w:ascii="Arial"/>
          <w:b/>
          <w:w w:val="85"/>
          <w:sz w:val="36"/>
        </w:rPr>
        <w:t>the Next Big Thing</w:t>
      </w:r>
      <w:r w:rsidR="005A7060" w:rsidRPr="004051FA">
        <w:rPr>
          <w:rFonts w:ascii="Arial"/>
          <w:b/>
          <w:w w:val="85"/>
          <w:sz w:val="36"/>
        </w:rPr>
        <w:t xml:space="preserve"> </w:t>
      </w:r>
      <w:r w:rsidR="00F70550" w:rsidRPr="004051FA">
        <w:rPr>
          <w:rFonts w:ascii="Arial"/>
          <w:b/>
          <w:w w:val="85"/>
          <w:sz w:val="36"/>
        </w:rPr>
        <w:t xml:space="preserve">Experience </w:t>
      </w:r>
      <w:r w:rsidR="005A7060" w:rsidRPr="004051FA">
        <w:rPr>
          <w:rFonts w:ascii="Arial"/>
          <w:b/>
          <w:w w:val="85"/>
          <w:sz w:val="36"/>
        </w:rPr>
        <w:t xml:space="preserve">at the </w:t>
      </w:r>
      <w:r w:rsidR="00D00A6B">
        <w:rPr>
          <w:rFonts w:ascii="Arial"/>
          <w:b/>
          <w:w w:val="85"/>
          <w:sz w:val="36"/>
        </w:rPr>
        <w:br/>
      </w:r>
      <w:r w:rsidR="005A7060" w:rsidRPr="004051FA">
        <w:rPr>
          <w:rFonts w:ascii="Arial"/>
          <w:b/>
          <w:w w:val="85"/>
          <w:sz w:val="36"/>
        </w:rPr>
        <w:t>John F. Kennedy Space Center, Florida</w:t>
      </w:r>
    </w:p>
    <w:p w14:paraId="389A383A" w14:textId="77777777" w:rsidR="005A7060" w:rsidRPr="004051FA" w:rsidRDefault="005A7060" w:rsidP="005A7060">
      <w:pPr>
        <w:pStyle w:val="BodyText"/>
        <w:spacing w:before="2"/>
        <w:rPr>
          <w:rFonts w:ascii="Arial"/>
          <w:b/>
          <w:sz w:val="52"/>
        </w:rPr>
      </w:pPr>
    </w:p>
    <w:p w14:paraId="0F6BDD38" w14:textId="43A7B42A" w:rsidR="005A7060" w:rsidRPr="004051FA" w:rsidRDefault="00CE4DE0" w:rsidP="0D6FF128">
      <w:pPr>
        <w:ind w:left="63"/>
        <w:jc w:val="center"/>
        <w:rPr>
          <w:rFonts w:ascii="Arial"/>
          <w:b/>
          <w:bCs/>
          <w:sz w:val="32"/>
          <w:szCs w:val="32"/>
        </w:rPr>
      </w:pPr>
      <w:r>
        <w:rPr>
          <w:rFonts w:ascii="Arial"/>
          <w:b/>
          <w:bCs/>
          <w:spacing w:val="-4"/>
          <w:w w:val="95"/>
          <w:sz w:val="32"/>
          <w:szCs w:val="32"/>
        </w:rPr>
        <w:t>December</w:t>
      </w:r>
      <w:r w:rsidRPr="0D6FF128">
        <w:rPr>
          <w:rFonts w:ascii="Arial"/>
          <w:b/>
          <w:bCs/>
          <w:spacing w:val="-4"/>
          <w:w w:val="95"/>
          <w:sz w:val="32"/>
          <w:szCs w:val="32"/>
        </w:rPr>
        <w:t xml:space="preserve"> </w:t>
      </w:r>
      <w:r w:rsidR="393D79EE" w:rsidRPr="0D6FF128">
        <w:rPr>
          <w:rFonts w:ascii="Arial"/>
          <w:b/>
          <w:bCs/>
          <w:spacing w:val="-4"/>
          <w:w w:val="95"/>
          <w:sz w:val="32"/>
          <w:szCs w:val="32"/>
        </w:rPr>
        <w:t>2023</w:t>
      </w:r>
    </w:p>
    <w:p w14:paraId="38126025" w14:textId="77777777" w:rsidR="005A7060" w:rsidRPr="004051FA" w:rsidRDefault="005A7060" w:rsidP="005A7060">
      <w:pPr>
        <w:pStyle w:val="BodyText"/>
        <w:rPr>
          <w:rFonts w:ascii="Arial"/>
          <w:b/>
          <w:sz w:val="32"/>
        </w:rPr>
      </w:pPr>
    </w:p>
    <w:p w14:paraId="33FF4B20" w14:textId="77777777" w:rsidR="005A7060" w:rsidRPr="004051FA" w:rsidRDefault="005A7060" w:rsidP="005A7060">
      <w:pPr>
        <w:pStyle w:val="BodyText"/>
        <w:spacing w:before="4"/>
        <w:rPr>
          <w:rFonts w:ascii="Arial"/>
          <w:b/>
          <w:sz w:val="41"/>
        </w:rPr>
      </w:pPr>
    </w:p>
    <w:p w14:paraId="63F1E2BD" w14:textId="185B68AE" w:rsidR="005A7060" w:rsidRPr="004051FA" w:rsidRDefault="005A7060" w:rsidP="005A7060">
      <w:pPr>
        <w:spacing w:line="276" w:lineRule="auto"/>
        <w:ind w:left="3058" w:right="1834" w:hanging="1121"/>
        <w:rPr>
          <w:rFonts w:ascii="Arial"/>
          <w:b/>
          <w:sz w:val="32"/>
        </w:rPr>
      </w:pPr>
      <w:r w:rsidRPr="004051FA">
        <w:rPr>
          <w:rFonts w:ascii="Arial"/>
          <w:b/>
          <w:w w:val="85"/>
          <w:sz w:val="32"/>
        </w:rPr>
        <w:t>National Aeronautics and Space Administration John F. Kennedy Space Center</w:t>
      </w:r>
      <w:r w:rsidRPr="004051FA">
        <w:rPr>
          <w:rFonts w:ascii="Arial"/>
          <w:b/>
          <w:spacing w:val="-2"/>
          <w:w w:val="90"/>
          <w:sz w:val="32"/>
        </w:rPr>
        <w:t>,</w:t>
      </w:r>
      <w:r w:rsidRPr="004051FA">
        <w:rPr>
          <w:rFonts w:ascii="Arial"/>
          <w:b/>
          <w:spacing w:val="-11"/>
          <w:w w:val="90"/>
          <w:sz w:val="32"/>
        </w:rPr>
        <w:t xml:space="preserve"> </w:t>
      </w:r>
      <w:r w:rsidRPr="004051FA">
        <w:rPr>
          <w:rFonts w:ascii="Arial"/>
          <w:b/>
          <w:spacing w:val="-2"/>
          <w:w w:val="90"/>
          <w:sz w:val="32"/>
        </w:rPr>
        <w:t>Florida</w:t>
      </w:r>
    </w:p>
    <w:p w14:paraId="51945DE0" w14:textId="56FE0DDF" w:rsidR="005A7060" w:rsidRPr="004051FA" w:rsidRDefault="00F7448E" w:rsidP="005A7060">
      <w:pPr>
        <w:pStyle w:val="BodyText"/>
        <w:rPr>
          <w:rFonts w:ascii="Arial"/>
          <w:b/>
          <w:sz w:val="20"/>
        </w:rPr>
      </w:pPr>
      <w:r w:rsidRPr="004051FA">
        <w:rPr>
          <w:noProof/>
        </w:rPr>
        <w:drawing>
          <wp:anchor distT="0" distB="0" distL="0" distR="0" simplePos="0" relativeHeight="251658240" behindDoc="1" locked="0" layoutInCell="1" allowOverlap="1" wp14:anchorId="02B59BE4" wp14:editId="3A71A563">
            <wp:simplePos x="0" y="0"/>
            <wp:positionH relativeFrom="page">
              <wp:posOffset>3112135</wp:posOffset>
            </wp:positionH>
            <wp:positionV relativeFrom="paragraph">
              <wp:posOffset>224790</wp:posOffset>
            </wp:positionV>
            <wp:extent cx="1548130" cy="1293495"/>
            <wp:effectExtent l="0" t="0" r="0" b="0"/>
            <wp:wrapTopAndBottom/>
            <wp:docPr id="494" name="Picture 494" descr="A logo with a red and whit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A logo with a red and white circle&#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130" cy="1293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245D2" w14:textId="56A01979" w:rsidR="005A7060" w:rsidRPr="004051FA" w:rsidRDefault="005A7060" w:rsidP="005A7060">
      <w:pPr>
        <w:pStyle w:val="BodyText"/>
        <w:spacing w:before="10"/>
        <w:rPr>
          <w:rFonts w:ascii="Arial"/>
          <w:b/>
          <w:sz w:val="13"/>
        </w:rPr>
      </w:pPr>
    </w:p>
    <w:p w14:paraId="5A9D7542" w14:textId="77777777" w:rsidR="005A7060" w:rsidRPr="004051FA" w:rsidRDefault="005A7060" w:rsidP="005A7060">
      <w:pPr>
        <w:ind w:left="70"/>
        <w:jc w:val="center"/>
        <w:rPr>
          <w:rFonts w:ascii="Arial"/>
          <w:b/>
          <w:sz w:val="32"/>
        </w:rPr>
      </w:pPr>
      <w:r w:rsidRPr="004051FA">
        <w:rPr>
          <w:rFonts w:ascii="Arial"/>
          <w:b/>
          <w:w w:val="85"/>
          <w:sz w:val="32"/>
        </w:rPr>
        <w:t>Prepared</w:t>
      </w:r>
      <w:r w:rsidRPr="004051FA">
        <w:rPr>
          <w:rFonts w:ascii="Arial"/>
          <w:b/>
          <w:spacing w:val="11"/>
          <w:sz w:val="32"/>
        </w:rPr>
        <w:t xml:space="preserve"> </w:t>
      </w:r>
      <w:r w:rsidRPr="004051FA">
        <w:rPr>
          <w:rFonts w:ascii="Arial"/>
          <w:b/>
          <w:spacing w:val="-4"/>
          <w:sz w:val="32"/>
        </w:rPr>
        <w:t>for:</w:t>
      </w:r>
    </w:p>
    <w:p w14:paraId="65A85B5C" w14:textId="77777777" w:rsidR="005A7060" w:rsidRPr="004051FA" w:rsidRDefault="005A7060" w:rsidP="005A7060">
      <w:pPr>
        <w:spacing w:before="54"/>
        <w:ind w:left="72"/>
        <w:jc w:val="center"/>
        <w:rPr>
          <w:rFonts w:ascii="Arial"/>
          <w:b/>
          <w:w w:val="80"/>
          <w:sz w:val="32"/>
        </w:rPr>
      </w:pPr>
      <w:r w:rsidRPr="004051FA">
        <w:rPr>
          <w:rFonts w:ascii="Arial"/>
          <w:b/>
          <w:w w:val="80"/>
          <w:sz w:val="32"/>
        </w:rPr>
        <w:t>Delaware North</w:t>
      </w:r>
    </w:p>
    <w:p w14:paraId="6D30374F" w14:textId="77777777" w:rsidR="00F7448E" w:rsidRPr="004051FA" w:rsidRDefault="00F7448E" w:rsidP="005A7060">
      <w:pPr>
        <w:spacing w:before="54"/>
        <w:ind w:left="72"/>
        <w:jc w:val="center"/>
        <w:rPr>
          <w:rFonts w:ascii="Arial"/>
          <w:b/>
          <w:w w:val="80"/>
          <w:sz w:val="32"/>
        </w:rPr>
      </w:pPr>
    </w:p>
    <w:p w14:paraId="06C5D854" w14:textId="7EAD717A" w:rsidR="005A7060" w:rsidRPr="004051FA" w:rsidRDefault="005A7060" w:rsidP="005A7060">
      <w:pPr>
        <w:spacing w:before="54"/>
        <w:ind w:left="72"/>
        <w:jc w:val="center"/>
        <w:rPr>
          <w:rFonts w:ascii="Arial"/>
          <w:b/>
          <w:sz w:val="32"/>
        </w:rPr>
      </w:pPr>
      <w:r w:rsidRPr="004051FA">
        <w:fldChar w:fldCharType="begin"/>
      </w:r>
      <w:r w:rsidR="00D92773" w:rsidRPr="004051FA">
        <w:instrText xml:space="preserve"> INCLUDEPICTURE "C:\\Users\\chrystal\\Library\\Group Containers\\UBF8T346G9.ms\\WebArchiveCopyPasteTempFiles\\com.microsoft.Word\\wAusg1nbNQekgAAAABJRU5ErkJggg==" \* MERGEFORMAT </w:instrText>
      </w:r>
      <w:r w:rsidRPr="004051FA">
        <w:fldChar w:fldCharType="separate"/>
      </w:r>
      <w:r w:rsidR="008B7639" w:rsidRPr="004051FA">
        <w:rPr>
          <w:noProof/>
        </w:rPr>
        <w:drawing>
          <wp:inline distT="0" distB="0" distL="0" distR="0" wp14:anchorId="1132E076" wp14:editId="5F692086">
            <wp:extent cx="2286000" cy="831850"/>
            <wp:effectExtent l="0" t="0" r="0" b="0"/>
            <wp:docPr id="24" name="Picture 24" descr="Delaware North: Food, Venue &amp; Hotel Management Compa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aware North: Food, Venue &amp; Hotel Management Company"/>
                    <pic:cNvPicPr>
                      <a:picLocks/>
                    </pic:cNvPicPr>
                  </pic:nvPicPr>
                  <pic:blipFill>
                    <a:blip r:embed="rId12">
                      <a:extLst>
                        <a:ext uri="{28A0092B-C50C-407E-A947-70E740481C1C}">
                          <a14:useLocalDpi xmlns:a14="http://schemas.microsoft.com/office/drawing/2010/main" val="0"/>
                        </a:ext>
                      </a:extLst>
                    </a:blip>
                    <a:srcRect t="30492" b="33438"/>
                    <a:stretch>
                      <a:fillRect/>
                    </a:stretch>
                  </pic:blipFill>
                  <pic:spPr bwMode="auto">
                    <a:xfrm>
                      <a:off x="0" y="0"/>
                      <a:ext cx="2286000" cy="831850"/>
                    </a:xfrm>
                    <a:prstGeom prst="rect">
                      <a:avLst/>
                    </a:prstGeom>
                    <a:noFill/>
                    <a:ln>
                      <a:noFill/>
                    </a:ln>
                  </pic:spPr>
                </pic:pic>
              </a:graphicData>
            </a:graphic>
          </wp:inline>
        </w:drawing>
      </w:r>
      <w:r w:rsidRPr="004051FA">
        <w:fldChar w:fldCharType="end"/>
      </w:r>
    </w:p>
    <w:p w14:paraId="6F08C450" w14:textId="77777777" w:rsidR="005A7060" w:rsidRPr="004051FA" w:rsidRDefault="005A7060" w:rsidP="005A7060">
      <w:pPr>
        <w:pStyle w:val="BodyText"/>
        <w:rPr>
          <w:rFonts w:ascii="Arial"/>
          <w:b/>
          <w:sz w:val="20"/>
        </w:rPr>
      </w:pPr>
    </w:p>
    <w:p w14:paraId="3E601AF0" w14:textId="77777777" w:rsidR="005A7060" w:rsidRPr="004051FA" w:rsidRDefault="005A7060" w:rsidP="005A7060">
      <w:pPr>
        <w:pStyle w:val="BodyText"/>
        <w:rPr>
          <w:rFonts w:ascii="Arial"/>
          <w:b/>
          <w:sz w:val="20"/>
        </w:rPr>
      </w:pPr>
    </w:p>
    <w:p w14:paraId="07F635FE" w14:textId="77777777" w:rsidR="005A7060" w:rsidRPr="004051FA" w:rsidRDefault="005A7060" w:rsidP="005A7060">
      <w:pPr>
        <w:pStyle w:val="BodyText"/>
        <w:rPr>
          <w:rFonts w:ascii="Arial"/>
          <w:b/>
          <w:sz w:val="20"/>
        </w:rPr>
      </w:pPr>
    </w:p>
    <w:p w14:paraId="0B820BB9" w14:textId="77777777" w:rsidR="005A7060" w:rsidRPr="004051FA" w:rsidRDefault="008B7639" w:rsidP="005A7060">
      <w:pPr>
        <w:pStyle w:val="BodyText"/>
        <w:rPr>
          <w:rFonts w:ascii="Arial"/>
          <w:b/>
        </w:rPr>
      </w:pPr>
      <w:r w:rsidRPr="004051FA">
        <w:rPr>
          <w:noProof/>
        </w:rPr>
        <mc:AlternateContent>
          <mc:Choice Requires="wpg">
            <w:drawing>
              <wp:anchor distT="0" distB="0" distL="0" distR="0" simplePos="0" relativeHeight="251658241" behindDoc="1" locked="0" layoutInCell="1" allowOverlap="1" wp14:anchorId="43EF0176" wp14:editId="34E28FF2">
                <wp:simplePos x="0" y="0"/>
                <wp:positionH relativeFrom="page">
                  <wp:posOffset>913765</wp:posOffset>
                </wp:positionH>
                <wp:positionV relativeFrom="paragraph">
                  <wp:posOffset>190500</wp:posOffset>
                </wp:positionV>
                <wp:extent cx="5944870" cy="20320"/>
                <wp:effectExtent l="0" t="0" r="0" b="0"/>
                <wp:wrapTopAndBottom/>
                <wp:docPr id="1093923129" name="Group 1093923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871083823" name="Graphic 7"/>
                        <wps:cNvSpPr>
                          <a:spLocks/>
                        </wps:cNvSpPr>
                        <wps:spPr>
                          <a:xfrm>
                            <a:off x="0" y="12"/>
                            <a:ext cx="5944870" cy="20320"/>
                          </a:xfrm>
                          <a:custGeom>
                            <a:avLst/>
                            <a:gdLst/>
                            <a:ahLst/>
                            <a:cxnLst/>
                            <a:rect l="l" t="t" r="r" b="b"/>
                            <a:pathLst>
                              <a:path w="5944870" h="20320">
                                <a:moveTo>
                                  <a:pt x="5944362" y="381"/>
                                </a:moveTo>
                                <a:lnTo>
                                  <a:pt x="5943600" y="381"/>
                                </a:lnTo>
                                <a:lnTo>
                                  <a:pt x="5943600" y="0"/>
                                </a:lnTo>
                                <a:lnTo>
                                  <a:pt x="0" y="0"/>
                                </a:lnTo>
                                <a:lnTo>
                                  <a:pt x="0" y="19812"/>
                                </a:lnTo>
                                <a:lnTo>
                                  <a:pt x="5943600" y="19812"/>
                                </a:lnTo>
                                <a:lnTo>
                                  <a:pt x="5943600" y="3429"/>
                                </a:lnTo>
                                <a:lnTo>
                                  <a:pt x="5944362" y="3429"/>
                                </a:lnTo>
                                <a:lnTo>
                                  <a:pt x="5944362" y="381"/>
                                </a:lnTo>
                                <a:close/>
                              </a:path>
                            </a:pathLst>
                          </a:custGeom>
                          <a:solidFill>
                            <a:srgbClr val="9F9F9F"/>
                          </a:solidFill>
                        </wps:spPr>
                        <wps:bodyPr wrap="square" lIns="0" tIns="0" rIns="0" bIns="0" rtlCol="0">
                          <a:prstTxWarp prst="textNoShape">
                            <a:avLst/>
                          </a:prstTxWarp>
                          <a:noAutofit/>
                        </wps:bodyPr>
                      </wps:wsp>
                      <wps:wsp>
                        <wps:cNvPr id="90686082" name="Graphic 8"/>
                        <wps:cNvSpPr>
                          <a:spLocks/>
                        </wps:cNvSpPr>
                        <wps:spPr>
                          <a:xfrm>
                            <a:off x="762" y="3428"/>
                            <a:ext cx="5943600" cy="17145"/>
                          </a:xfrm>
                          <a:custGeom>
                            <a:avLst/>
                            <a:gdLst/>
                            <a:ahLst/>
                            <a:cxnLst/>
                            <a:rect l="l" t="t" r="r" b="b"/>
                            <a:pathLst>
                              <a:path w="5943600" h="17145">
                                <a:moveTo>
                                  <a:pt x="5943600" y="0"/>
                                </a:moveTo>
                                <a:lnTo>
                                  <a:pt x="5940552" y="0"/>
                                </a:lnTo>
                                <a:lnTo>
                                  <a:pt x="5940552" y="13716"/>
                                </a:lnTo>
                                <a:lnTo>
                                  <a:pt x="0" y="13716"/>
                                </a:lnTo>
                                <a:lnTo>
                                  <a:pt x="0" y="16764"/>
                                </a:lnTo>
                                <a:lnTo>
                                  <a:pt x="5940552" y="16764"/>
                                </a:lnTo>
                                <a:lnTo>
                                  <a:pt x="5943600" y="16764"/>
                                </a:lnTo>
                                <a:lnTo>
                                  <a:pt x="5943600" y="13716"/>
                                </a:lnTo>
                                <a:lnTo>
                                  <a:pt x="5943600" y="0"/>
                                </a:lnTo>
                                <a:close/>
                              </a:path>
                            </a:pathLst>
                          </a:custGeom>
                          <a:solidFill>
                            <a:srgbClr val="E2E2E2"/>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C7D2987">
              <v:group id="Group 1093923129" style="position:absolute;margin-left:71.95pt;margin-top:15pt;width:468.1pt;height:1.6pt;z-index:-251661311;mso-wrap-distance-left:0;mso-wrap-distance-right:0;mso-position-horizontal-relative:page" coordsize="59448,203" o:spid="_x0000_s1026" w14:anchorId="6D9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">
                <v:shape id="Graphic 7" style="position:absolute;width:59448;height:203;visibility:visible;mso-wrap-style:square;v-text-anchor:top" coordsize="5944870,20320" o:spid="_x0000_s1027" fillcolor="#9f9f9f" stroked="f" path="m5944362,381r-762,l5943600,,,,,19812r5943600,l5943600,3429r762,l5944362,3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">
                  <v:path arrowok="t"/>
                </v:shape>
                <v:shape id="Graphic 8" style="position:absolute;left:7;top:34;width:59436;height:171;visibility:visible;mso-wrap-style:square;v-text-anchor:top" coordsize="5943600,17145" o:spid="_x0000_s1028" fillcolor="#e2e2e2" stroked="f" path="m5943600,r-3048,l5940552,13716,,13716r,3048l5940552,16764r3048,l5943600,13716r,-13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">
                  <v:path arrowok="t"/>
                </v:shape>
                <w10:wrap type="topAndBottom" anchorx="page"/>
              </v:group>
            </w:pict>
          </mc:Fallback>
        </mc:AlternateContent>
      </w:r>
    </w:p>
    <w:p w14:paraId="17085F66" w14:textId="77777777" w:rsidR="005A7060" w:rsidRPr="004051FA" w:rsidRDefault="005A7060" w:rsidP="005A7060">
      <w:pPr>
        <w:rPr>
          <w:rFonts w:ascii="Arial"/>
        </w:rPr>
        <w:sectPr w:rsidR="005A7060" w:rsidRPr="004051FA" w:rsidSect="005A7060">
          <w:headerReference w:type="even" r:id="rId13"/>
          <w:footerReference w:type="even" r:id="rId14"/>
          <w:type w:val="oddPage"/>
          <w:pgSz w:w="12240" w:h="15840"/>
          <w:pgMar w:top="1740" w:right="1120" w:bottom="280" w:left="1040" w:header="0" w:footer="0" w:gutter="0"/>
          <w:pgNumType w:start="0"/>
          <w:cols w:space="720"/>
        </w:sectPr>
      </w:pPr>
    </w:p>
    <w:p w14:paraId="37407F75" w14:textId="77777777" w:rsidR="00BC4AB6" w:rsidRPr="004051FA" w:rsidRDefault="00BC4AB6" w:rsidP="00BC4AB6">
      <w:pPr>
        <w:pStyle w:val="COVERTITLEPAGETEXT"/>
        <w:rPr>
          <w:noProof w:val="0"/>
          <w:sz w:val="32"/>
          <w:szCs w:val="32"/>
        </w:rPr>
      </w:pPr>
      <w:r w:rsidRPr="004051FA">
        <w:rPr>
          <w:noProof w:val="0"/>
          <w:sz w:val="32"/>
          <w:szCs w:val="32"/>
        </w:rPr>
        <w:lastRenderedPageBreak/>
        <w:t xml:space="preserve">ENVIRONMENTAL </w:t>
      </w:r>
      <w:r w:rsidR="00AA54DB" w:rsidRPr="004051FA">
        <w:rPr>
          <w:noProof w:val="0"/>
          <w:sz w:val="32"/>
          <w:szCs w:val="32"/>
        </w:rPr>
        <w:t>ASSESSMENT</w:t>
      </w:r>
      <w:r w:rsidRPr="004051FA">
        <w:rPr>
          <w:noProof w:val="0"/>
          <w:sz w:val="32"/>
          <w:szCs w:val="32"/>
        </w:rPr>
        <w:t xml:space="preserve"> </w:t>
      </w:r>
    </w:p>
    <w:p w14:paraId="40667635" w14:textId="184A1AEF" w:rsidR="00BC4AB6" w:rsidRPr="004051FA" w:rsidRDefault="00BC4AB6" w:rsidP="00BC4AB6">
      <w:pPr>
        <w:pStyle w:val="COVERTITLEPAGETEXT"/>
        <w:rPr>
          <w:noProof w:val="0"/>
          <w:sz w:val="28"/>
          <w:szCs w:val="28"/>
        </w:rPr>
      </w:pPr>
      <w:r w:rsidRPr="004051FA">
        <w:rPr>
          <w:noProof w:val="0"/>
          <w:sz w:val="28"/>
          <w:szCs w:val="28"/>
        </w:rPr>
        <w:t xml:space="preserve">for </w:t>
      </w:r>
      <w:r w:rsidR="00ED1392" w:rsidRPr="004051FA">
        <w:rPr>
          <w:noProof w:val="0"/>
          <w:sz w:val="28"/>
          <w:szCs w:val="28"/>
        </w:rPr>
        <w:t xml:space="preserve">THE REPLACEMENT OF THE ADMINISTRATIVE </w:t>
      </w:r>
      <w:r w:rsidR="001B44F0" w:rsidRPr="004051FA">
        <w:rPr>
          <w:noProof w:val="0"/>
          <w:sz w:val="28"/>
          <w:szCs w:val="28"/>
        </w:rPr>
        <w:br/>
      </w:r>
      <w:r w:rsidR="00ED1392" w:rsidRPr="004051FA">
        <w:rPr>
          <w:noProof w:val="0"/>
          <w:sz w:val="28"/>
          <w:szCs w:val="28"/>
        </w:rPr>
        <w:t xml:space="preserve">BUILDING COMPLEX AND CONSTRUCTION OF </w:t>
      </w:r>
      <w:r w:rsidR="00CE4DE0">
        <w:rPr>
          <w:noProof w:val="0"/>
          <w:sz w:val="28"/>
          <w:szCs w:val="28"/>
        </w:rPr>
        <w:t>THE</w:t>
      </w:r>
      <w:r w:rsidR="00CE4DE0" w:rsidRPr="004051FA">
        <w:rPr>
          <w:noProof w:val="0"/>
          <w:sz w:val="28"/>
          <w:szCs w:val="28"/>
        </w:rPr>
        <w:t xml:space="preserve"> </w:t>
      </w:r>
      <w:r w:rsidR="001B44F0" w:rsidRPr="004051FA">
        <w:rPr>
          <w:noProof w:val="0"/>
          <w:sz w:val="28"/>
          <w:szCs w:val="28"/>
        </w:rPr>
        <w:br/>
      </w:r>
      <w:r w:rsidR="00473780" w:rsidRPr="004051FA">
        <w:rPr>
          <w:noProof w:val="0"/>
          <w:sz w:val="28"/>
          <w:szCs w:val="28"/>
        </w:rPr>
        <w:t>Next Big Thing</w:t>
      </w:r>
      <w:r w:rsidR="00ED1392" w:rsidRPr="004051FA">
        <w:rPr>
          <w:noProof w:val="0"/>
          <w:sz w:val="28"/>
          <w:szCs w:val="28"/>
        </w:rPr>
        <w:t xml:space="preserve"> </w:t>
      </w:r>
      <w:r w:rsidR="00F70550" w:rsidRPr="004051FA">
        <w:rPr>
          <w:noProof w:val="0"/>
          <w:sz w:val="28"/>
          <w:szCs w:val="28"/>
        </w:rPr>
        <w:t xml:space="preserve">Experience </w:t>
      </w:r>
      <w:r w:rsidR="00296925" w:rsidRPr="004051FA">
        <w:rPr>
          <w:noProof w:val="0"/>
          <w:sz w:val="28"/>
          <w:szCs w:val="28"/>
        </w:rPr>
        <w:t>AT THE</w:t>
      </w:r>
    </w:p>
    <w:p w14:paraId="35D1ACC4" w14:textId="77777777" w:rsidR="00BC4AB6" w:rsidRPr="004051FA" w:rsidRDefault="00BC4AB6" w:rsidP="00BC4AB6">
      <w:pPr>
        <w:pStyle w:val="COVERTITLEPAGETEXT"/>
        <w:rPr>
          <w:noProof w:val="0"/>
          <w:sz w:val="28"/>
          <w:szCs w:val="28"/>
        </w:rPr>
      </w:pPr>
      <w:r w:rsidRPr="004051FA">
        <w:rPr>
          <w:noProof w:val="0"/>
          <w:sz w:val="28"/>
          <w:szCs w:val="28"/>
        </w:rPr>
        <w:t>JOHN F. KENNEDY SPACE CENTER, florida</w:t>
      </w:r>
    </w:p>
    <w:p w14:paraId="47DDA90E" w14:textId="77777777" w:rsidR="00402897" w:rsidRPr="004051FA" w:rsidRDefault="00402897" w:rsidP="00BC4AB6">
      <w:pPr>
        <w:pStyle w:val="COVERTITLEPAGETEXT"/>
        <w:rPr>
          <w:noProof w:val="0"/>
        </w:rPr>
      </w:pPr>
    </w:p>
    <w:p w14:paraId="1DAB4D5D" w14:textId="77777777" w:rsidR="00BC4AB6" w:rsidRPr="004051FA" w:rsidRDefault="00BC4AB6" w:rsidP="00BC4AB6">
      <w:pPr>
        <w:pStyle w:val="COVERTITLEPAGETEXT"/>
        <w:rPr>
          <w:rFonts w:ascii="Times New Roman Bold" w:hAnsi="Times New Roman Bold" w:cs="Times New Roman"/>
          <w:caps w:val="0"/>
          <w:noProof w:val="0"/>
          <w:sz w:val="28"/>
          <w:szCs w:val="28"/>
        </w:rPr>
      </w:pPr>
      <w:r w:rsidRPr="004051FA">
        <w:rPr>
          <w:rFonts w:ascii="Times New Roman Bold" w:hAnsi="Times New Roman Bold" w:cs="Times New Roman"/>
          <w:caps w:val="0"/>
          <w:noProof w:val="0"/>
          <w:sz w:val="28"/>
          <w:szCs w:val="28"/>
        </w:rPr>
        <w:t>Abstract</w:t>
      </w:r>
    </w:p>
    <w:p w14:paraId="4FC3A301" w14:textId="77777777" w:rsidR="00BC4AB6" w:rsidRPr="004051FA" w:rsidRDefault="00BC4AB6" w:rsidP="00BC4AB6">
      <w:pPr>
        <w:pStyle w:val="COVERTITLEPAGETEXT"/>
        <w:rPr>
          <w:rFonts w:ascii="Times New Roman Bold" w:hAnsi="Times New Roman Bold" w:cs="Times New Roman"/>
          <w:caps w:val="0"/>
          <w:noProof w:val="0"/>
          <w:sz w:val="24"/>
          <w:szCs w:val="24"/>
        </w:rPr>
      </w:pPr>
    </w:p>
    <w:p w14:paraId="1F513C60" w14:textId="075396FA" w:rsidR="00087D41" w:rsidRPr="004051FA" w:rsidRDefault="00087D41" w:rsidP="002D44CA">
      <w:pPr>
        <w:pStyle w:val="BodyText"/>
        <w:rPr>
          <w:spacing w:val="-2"/>
        </w:rPr>
      </w:pPr>
      <w:r w:rsidRPr="004051FA">
        <w:t xml:space="preserve">This Environmental Assessment (EA) evaluates the environmental effects of the proposed replacement of the </w:t>
      </w:r>
      <w:r w:rsidR="00614353" w:rsidRPr="004051FA">
        <w:t xml:space="preserve">existing </w:t>
      </w:r>
      <w:r w:rsidRPr="004051FA">
        <w:t xml:space="preserve">Administrative Building Complex and construction of </w:t>
      </w:r>
      <w:r w:rsidR="00AD1A54" w:rsidRPr="004051FA">
        <w:t>the Next Big Thing (NBT)</w:t>
      </w:r>
      <w:r w:rsidRPr="004051FA">
        <w:t xml:space="preserve"> </w:t>
      </w:r>
      <w:r w:rsidR="00AB3D4D" w:rsidRPr="004051FA">
        <w:t xml:space="preserve">experience at </w:t>
      </w:r>
      <w:r w:rsidRPr="004051FA">
        <w:t>the existing Kennedy Space Center (KSC)</w:t>
      </w:r>
      <w:r w:rsidR="00765843" w:rsidRPr="004051FA">
        <w:t xml:space="preserve"> </w:t>
      </w:r>
      <w:r w:rsidR="003C5BFC" w:rsidRPr="004051FA">
        <w:t>Visitor Complex (</w:t>
      </w:r>
      <w:r w:rsidR="00765843" w:rsidRPr="004051FA">
        <w:t>VC</w:t>
      </w:r>
      <w:r w:rsidR="003C5BFC" w:rsidRPr="004051FA">
        <w:t>)</w:t>
      </w:r>
      <w:r w:rsidRPr="004051FA">
        <w:t xml:space="preserve"> site. Under the Proposed Action, the Administrative Building Complex </w:t>
      </w:r>
      <w:r w:rsidR="005878FD">
        <w:t>would</w:t>
      </w:r>
      <w:r w:rsidRPr="004051FA">
        <w:t xml:space="preserve"> be relocated to </w:t>
      </w:r>
      <w:r w:rsidR="003322CD" w:rsidRPr="004051FA">
        <w:t xml:space="preserve">the </w:t>
      </w:r>
      <w:r w:rsidRPr="004051FA">
        <w:t>existing Parking Lot 2 footprint</w:t>
      </w:r>
      <w:r w:rsidR="00D32785" w:rsidRPr="004051FA">
        <w:t>,</w:t>
      </w:r>
      <w:r w:rsidRPr="004051FA">
        <w:t xml:space="preserve"> the existing Administrative Building Complex </w:t>
      </w:r>
      <w:r w:rsidR="005878FD">
        <w:t>would</w:t>
      </w:r>
      <w:r w:rsidRPr="004051FA">
        <w:t xml:space="preserve"> be demolished</w:t>
      </w:r>
      <w:r w:rsidR="00D32785" w:rsidRPr="004051FA">
        <w:t>,</w:t>
      </w:r>
      <w:r w:rsidRPr="004051FA">
        <w:t xml:space="preserve"> </w:t>
      </w:r>
      <w:r w:rsidR="00FB4FF8">
        <w:t xml:space="preserve">the existing retail warehouse would be demolished, the two trailers south of the existing Administrative Building </w:t>
      </w:r>
      <w:r w:rsidR="00233F60">
        <w:t xml:space="preserve">Complex </w:t>
      </w:r>
      <w:r w:rsidR="00FB4FF8">
        <w:t>would be demolished or removed</w:t>
      </w:r>
      <w:r w:rsidR="00233F60">
        <w:t xml:space="preserve">, </w:t>
      </w:r>
      <w:r w:rsidR="00D32785" w:rsidRPr="004051FA">
        <w:t xml:space="preserve">and </w:t>
      </w:r>
      <w:r w:rsidR="00AD1A54" w:rsidRPr="004051FA">
        <w:t>the NBT</w:t>
      </w:r>
      <w:r w:rsidR="00AB3D4D" w:rsidRPr="004051FA">
        <w:t xml:space="preserve"> experience</w:t>
      </w:r>
      <w:r w:rsidRPr="004051FA">
        <w:t xml:space="preserve"> </w:t>
      </w:r>
      <w:r w:rsidR="005878FD">
        <w:t>would</w:t>
      </w:r>
      <w:r w:rsidR="00D32785" w:rsidRPr="004051FA">
        <w:t xml:space="preserve"> </w:t>
      </w:r>
      <w:r w:rsidRPr="004051FA">
        <w:t xml:space="preserve">be constructed at the </w:t>
      </w:r>
      <w:r w:rsidR="00D63036" w:rsidRPr="004051FA">
        <w:t xml:space="preserve">former Administrative Building Complex </w:t>
      </w:r>
      <w:r w:rsidRPr="004051FA">
        <w:t xml:space="preserve">site. The VC is south of </w:t>
      </w:r>
      <w:r w:rsidRPr="004051FA">
        <w:rPr>
          <w:bCs/>
          <w:szCs w:val="24"/>
        </w:rPr>
        <w:t>NASA</w:t>
      </w:r>
      <w:r w:rsidRPr="004051FA">
        <w:t xml:space="preserve"> </w:t>
      </w:r>
      <w:r w:rsidR="009E4463">
        <w:t>Causeway</w:t>
      </w:r>
      <w:r w:rsidRPr="004051FA">
        <w:t xml:space="preserve"> at </w:t>
      </w:r>
      <w:r w:rsidRPr="004051FA">
        <w:rPr>
          <w:spacing w:val="-2"/>
        </w:rPr>
        <w:t>KSC.</w:t>
      </w:r>
    </w:p>
    <w:p w14:paraId="0A85EEA4" w14:textId="5824113F" w:rsidR="002D44CA" w:rsidRPr="004051FA" w:rsidRDefault="002D44CA" w:rsidP="002D44CA">
      <w:pPr>
        <w:pStyle w:val="BodyText"/>
      </w:pPr>
      <w:r w:rsidRPr="004051FA">
        <w:t xml:space="preserve">The purpose of the Proposed Action is to modernize the Administrative Building Complex used by </w:t>
      </w:r>
      <w:r w:rsidR="003322CD" w:rsidRPr="004051FA">
        <w:t xml:space="preserve">VC </w:t>
      </w:r>
      <w:r w:rsidRPr="004051FA">
        <w:t xml:space="preserve">support employees for offices, restrooms, break areas, and utility and storage areas. The purpose of the new </w:t>
      </w:r>
      <w:r w:rsidR="00AD1A54" w:rsidRPr="004051FA">
        <w:t>NBT</w:t>
      </w:r>
      <w:r w:rsidRPr="004051FA">
        <w:t xml:space="preserve"> </w:t>
      </w:r>
      <w:r w:rsidR="00AB3D4D" w:rsidRPr="004051FA">
        <w:t xml:space="preserve">experience </w:t>
      </w:r>
      <w:r w:rsidRPr="004051FA">
        <w:t xml:space="preserve">would be to attract additional visitors </w:t>
      </w:r>
      <w:r w:rsidR="00A13FEF">
        <w:t>and immerse</w:t>
      </w:r>
      <w:r w:rsidRPr="004051FA">
        <w:t xml:space="preserve"> them in a uniquely themed</w:t>
      </w:r>
      <w:r w:rsidR="001C6DF5" w:rsidRPr="004051FA">
        <w:t>, enhanced</w:t>
      </w:r>
      <w:r w:rsidRPr="004051FA">
        <w:t xml:space="preserve"> interactive environment of </w:t>
      </w:r>
      <w:r w:rsidR="00884502">
        <w:t>National Aeronautics and Space Administration’s (</w:t>
      </w:r>
      <w:r w:rsidRPr="004051FA">
        <w:t>NASA’s</w:t>
      </w:r>
      <w:r w:rsidR="00884502">
        <w:t>)</w:t>
      </w:r>
      <w:r w:rsidRPr="004051FA">
        <w:t xml:space="preserve"> past and future. The Proposed Action is needed to provide visitors with continued access to NASA’s history through educational programs, attractions, and other similar experiences consistent with the KSC Master Plan and existing concession agreement between Delaware North </w:t>
      </w:r>
      <w:r w:rsidR="00D5367A" w:rsidRPr="004051FA">
        <w:t xml:space="preserve">Parks &amp; Resorts </w:t>
      </w:r>
      <w:r w:rsidRPr="004051FA">
        <w:t xml:space="preserve">and KSC. </w:t>
      </w:r>
    </w:p>
    <w:p w14:paraId="4F20D328" w14:textId="50A9C93C" w:rsidR="005A7060" w:rsidRPr="004051FA" w:rsidRDefault="005A7060" w:rsidP="002D44CA">
      <w:pPr>
        <w:pStyle w:val="BodyText"/>
      </w:pPr>
      <w:r w:rsidRPr="004051FA">
        <w:t>This EA evaluate</w:t>
      </w:r>
      <w:r w:rsidR="001B44F0" w:rsidRPr="004051FA">
        <w:t>s</w:t>
      </w:r>
      <w:r w:rsidRPr="004051FA">
        <w:t xml:space="preserve"> the potential environmental </w:t>
      </w:r>
      <w:r w:rsidR="008F21B4" w:rsidRPr="004051FA">
        <w:t>effects</w:t>
      </w:r>
      <w:r w:rsidRPr="004051FA">
        <w:t xml:space="preserve"> associated with the No Action</w:t>
      </w:r>
      <w:r w:rsidRPr="004051FA">
        <w:rPr>
          <w:spacing w:val="40"/>
        </w:rPr>
        <w:t xml:space="preserve"> </w:t>
      </w:r>
      <w:r w:rsidRPr="004051FA">
        <w:t>Alternative and the Proposed Action (Preferred Alternative) and include</w:t>
      </w:r>
      <w:r w:rsidR="001B44F0" w:rsidRPr="004051FA">
        <w:t>s</w:t>
      </w:r>
      <w:r w:rsidRPr="004051FA">
        <w:t xml:space="preserve"> the following resource categories: transportation, utilities,</w:t>
      </w:r>
      <w:r w:rsidR="007D45E1" w:rsidRPr="004051FA">
        <w:t xml:space="preserve"> </w:t>
      </w:r>
      <w:r w:rsidR="002D44CA" w:rsidRPr="004051FA">
        <w:t xml:space="preserve">cultural resources, and socioeconomics. </w:t>
      </w:r>
    </w:p>
    <w:p w14:paraId="39518D9B" w14:textId="7AB68D74" w:rsidR="005A7060" w:rsidRPr="004051FA" w:rsidRDefault="005A7060" w:rsidP="002D44CA">
      <w:pPr>
        <w:pStyle w:val="BodyText"/>
      </w:pPr>
      <w:r w:rsidRPr="004051FA">
        <w:t xml:space="preserve">Environmental </w:t>
      </w:r>
      <w:r w:rsidR="008F21B4" w:rsidRPr="004051FA">
        <w:t>effects</w:t>
      </w:r>
      <w:r w:rsidRPr="004051FA">
        <w:t xml:space="preserve"> from the Proposed Action and No Action Alternatives were classified as </w:t>
      </w:r>
      <w:r w:rsidRPr="004051FA">
        <w:rPr>
          <w:b/>
        </w:rPr>
        <w:t xml:space="preserve">none, negligible, </w:t>
      </w:r>
      <w:r w:rsidRPr="004051FA">
        <w:t xml:space="preserve">or </w:t>
      </w:r>
      <w:r w:rsidRPr="004051FA">
        <w:rPr>
          <w:b/>
        </w:rPr>
        <w:t xml:space="preserve">minor. </w:t>
      </w:r>
      <w:r w:rsidRPr="004051FA">
        <w:t xml:space="preserve">Under the No Action Alternative, the </w:t>
      </w:r>
      <w:r w:rsidR="002D44CA" w:rsidRPr="004051FA">
        <w:t xml:space="preserve">modernized Administrative Building Complex and new </w:t>
      </w:r>
      <w:r w:rsidR="00AD1A54" w:rsidRPr="004051FA">
        <w:t>NBT</w:t>
      </w:r>
      <w:r w:rsidR="002D44CA" w:rsidRPr="004051FA">
        <w:t xml:space="preserve"> </w:t>
      </w:r>
      <w:r w:rsidR="00AB3D4D" w:rsidRPr="004051FA">
        <w:t xml:space="preserve">experience </w:t>
      </w:r>
      <w:r w:rsidR="002D44CA" w:rsidRPr="004051FA">
        <w:t>would</w:t>
      </w:r>
      <w:r w:rsidRPr="004051FA">
        <w:rPr>
          <w:spacing w:val="-1"/>
        </w:rPr>
        <w:t xml:space="preserve"> </w:t>
      </w:r>
      <w:r w:rsidRPr="004051FA">
        <w:t>not</w:t>
      </w:r>
      <w:r w:rsidRPr="004051FA">
        <w:rPr>
          <w:spacing w:val="-1"/>
        </w:rPr>
        <w:t xml:space="preserve"> </w:t>
      </w:r>
      <w:r w:rsidRPr="004051FA">
        <w:t>be</w:t>
      </w:r>
      <w:r w:rsidRPr="004051FA">
        <w:rPr>
          <w:spacing w:val="-2"/>
        </w:rPr>
        <w:t xml:space="preserve"> </w:t>
      </w:r>
      <w:r w:rsidRPr="004051FA">
        <w:t>constructed</w:t>
      </w:r>
      <w:r w:rsidR="002D44CA" w:rsidRPr="004051FA">
        <w:t>; the No Action Alternative would result</w:t>
      </w:r>
      <w:r w:rsidR="001B44F0" w:rsidRPr="004051FA">
        <w:t xml:space="preserve"> in</w:t>
      </w:r>
      <w:r w:rsidR="002D44CA" w:rsidRPr="004051FA">
        <w:t xml:space="preserve"> </w:t>
      </w:r>
      <w:r w:rsidR="002D44CA" w:rsidRPr="004051FA">
        <w:rPr>
          <w:b/>
          <w:bCs/>
        </w:rPr>
        <w:t xml:space="preserve">no </w:t>
      </w:r>
      <w:r w:rsidR="008F21B4" w:rsidRPr="004051FA">
        <w:rPr>
          <w:b/>
          <w:bCs/>
        </w:rPr>
        <w:t>effects</w:t>
      </w:r>
      <w:r w:rsidR="005C74B3" w:rsidRPr="004051FA">
        <w:rPr>
          <w:b/>
          <w:bCs/>
        </w:rPr>
        <w:t xml:space="preserve"> </w:t>
      </w:r>
      <w:r w:rsidR="005C74B3" w:rsidRPr="004051FA">
        <w:t>to the environment</w:t>
      </w:r>
      <w:r w:rsidR="002D44CA" w:rsidRPr="004051FA">
        <w:t>. T</w:t>
      </w:r>
      <w:r w:rsidRPr="004051FA">
        <w:t xml:space="preserve">he No Action Alternative was not selected because </w:t>
      </w:r>
      <w:r w:rsidR="002D44CA" w:rsidRPr="004051FA">
        <w:t>th</w:t>
      </w:r>
      <w:r w:rsidR="005C74B3" w:rsidRPr="004051FA">
        <w:t>is</w:t>
      </w:r>
      <w:r w:rsidR="002D44CA" w:rsidRPr="004051FA">
        <w:t xml:space="preserve"> alternative </w:t>
      </w:r>
      <w:r w:rsidRPr="004051FA">
        <w:t>does not meet the purpose and need of the Proposed Action</w:t>
      </w:r>
      <w:r w:rsidR="002D44CA" w:rsidRPr="004051FA">
        <w:t xml:space="preserve">; </w:t>
      </w:r>
      <w:r w:rsidR="004C646F">
        <w:t>however</w:t>
      </w:r>
      <w:r w:rsidR="002D44CA" w:rsidRPr="004051FA">
        <w:t xml:space="preserve">, the No Action Alternative was carried </w:t>
      </w:r>
      <w:r w:rsidRPr="004051FA">
        <w:t xml:space="preserve">forward for analysis in the EA for the purposes of analyzing the consequences of not undertaking the Proposed Action and establishing a comparative </w:t>
      </w:r>
      <w:r w:rsidR="003322CD" w:rsidRPr="004051FA">
        <w:t xml:space="preserve">environmental </w:t>
      </w:r>
      <w:r w:rsidRPr="004051FA">
        <w:t>baseline.</w:t>
      </w:r>
    </w:p>
    <w:p w14:paraId="3CFE48B1" w14:textId="03146B8F" w:rsidR="00DE2833" w:rsidRPr="004051FA" w:rsidRDefault="002D44CA" w:rsidP="008B7639">
      <w:pPr>
        <w:pStyle w:val="BodyText"/>
        <w:rPr>
          <w:b/>
        </w:rPr>
      </w:pPr>
      <w:r w:rsidRPr="004051FA">
        <w:t>T</w:t>
      </w:r>
      <w:r w:rsidR="005A7060" w:rsidRPr="004051FA">
        <w:t xml:space="preserve">he construction portion of the Proposed Action would result in </w:t>
      </w:r>
      <w:r w:rsidR="00D70FB3" w:rsidRPr="004051FA">
        <w:rPr>
          <w:b/>
          <w:bCs/>
        </w:rPr>
        <w:t>no effects</w:t>
      </w:r>
      <w:r w:rsidR="00D70FB3" w:rsidRPr="004051FA">
        <w:t xml:space="preserve"> to </w:t>
      </w:r>
      <w:r w:rsidR="008673FA">
        <w:t>cultural resources</w:t>
      </w:r>
      <w:r w:rsidR="00D70FB3" w:rsidRPr="004051FA">
        <w:t xml:space="preserve">, </w:t>
      </w:r>
      <w:r w:rsidRPr="004051FA">
        <w:rPr>
          <w:b/>
          <w:bCs/>
        </w:rPr>
        <w:t xml:space="preserve">negligible </w:t>
      </w:r>
      <w:r w:rsidR="0055411C">
        <w:rPr>
          <w:b/>
          <w:bCs/>
        </w:rPr>
        <w:t xml:space="preserve">to minor </w:t>
      </w:r>
      <w:r w:rsidR="004665FC" w:rsidRPr="004051FA">
        <w:rPr>
          <w:b/>
          <w:bCs/>
        </w:rPr>
        <w:t xml:space="preserve">adverse </w:t>
      </w:r>
      <w:r w:rsidR="008F21B4" w:rsidRPr="004051FA">
        <w:rPr>
          <w:b/>
          <w:bCs/>
        </w:rPr>
        <w:t>effects</w:t>
      </w:r>
      <w:r w:rsidRPr="004051FA">
        <w:t xml:space="preserve"> to </w:t>
      </w:r>
      <w:r w:rsidR="003322CD" w:rsidRPr="004051FA">
        <w:t>utilities,</w:t>
      </w:r>
      <w:r w:rsidRPr="004051FA">
        <w:t xml:space="preserve"> </w:t>
      </w:r>
      <w:r w:rsidR="005A7060" w:rsidRPr="004051FA">
        <w:rPr>
          <w:b/>
        </w:rPr>
        <w:t xml:space="preserve">minor adverse </w:t>
      </w:r>
      <w:r w:rsidR="008F21B4" w:rsidRPr="004051FA">
        <w:rPr>
          <w:b/>
          <w:bCs/>
        </w:rPr>
        <w:t>effects</w:t>
      </w:r>
      <w:r w:rsidR="005A7060" w:rsidRPr="004051FA">
        <w:rPr>
          <w:b/>
          <w:bCs/>
        </w:rPr>
        <w:t xml:space="preserve"> </w:t>
      </w:r>
      <w:r w:rsidR="005A7060" w:rsidRPr="004051FA">
        <w:t xml:space="preserve">to </w:t>
      </w:r>
      <w:r w:rsidRPr="004051FA">
        <w:t>transportation</w:t>
      </w:r>
      <w:r w:rsidR="008673FA">
        <w:t>,</w:t>
      </w:r>
      <w:r w:rsidR="00097B7A">
        <w:t xml:space="preserve"> </w:t>
      </w:r>
      <w:r w:rsidR="005A7060" w:rsidRPr="004051FA">
        <w:t xml:space="preserve">and </w:t>
      </w:r>
      <w:r w:rsidR="005A7060" w:rsidRPr="004051FA">
        <w:rPr>
          <w:b/>
        </w:rPr>
        <w:t xml:space="preserve">minor beneficial </w:t>
      </w:r>
      <w:r w:rsidR="008F21B4" w:rsidRPr="004051FA">
        <w:rPr>
          <w:b/>
          <w:bCs/>
        </w:rPr>
        <w:t>effects</w:t>
      </w:r>
      <w:r w:rsidR="005A7060" w:rsidRPr="004051FA">
        <w:t xml:space="preserve"> to socioeconomics. Further, operation of the Proposed Action would </w:t>
      </w:r>
      <w:r w:rsidR="005A7060" w:rsidRPr="004051FA">
        <w:lastRenderedPageBreak/>
        <w:t>result in</w:t>
      </w:r>
      <w:r w:rsidRPr="004051FA">
        <w:t xml:space="preserve"> </w:t>
      </w:r>
      <w:r w:rsidRPr="004051FA">
        <w:rPr>
          <w:b/>
          <w:bCs/>
        </w:rPr>
        <w:t xml:space="preserve">no </w:t>
      </w:r>
      <w:r w:rsidR="008F21B4" w:rsidRPr="004051FA">
        <w:rPr>
          <w:b/>
          <w:bCs/>
        </w:rPr>
        <w:t>effects</w:t>
      </w:r>
      <w:r w:rsidRPr="004051FA">
        <w:t xml:space="preserve"> to </w:t>
      </w:r>
      <w:r w:rsidR="008673FA">
        <w:t>cultural resources</w:t>
      </w:r>
      <w:r w:rsidRPr="004051FA">
        <w:t>,</w:t>
      </w:r>
      <w:r w:rsidR="005A7060" w:rsidRPr="004051FA">
        <w:t xml:space="preserve"> </w:t>
      </w:r>
      <w:r w:rsidR="005A7060" w:rsidRPr="004051FA">
        <w:rPr>
          <w:b/>
        </w:rPr>
        <w:t xml:space="preserve">negligible </w:t>
      </w:r>
      <w:r w:rsidR="003322CD" w:rsidRPr="004051FA">
        <w:rPr>
          <w:b/>
        </w:rPr>
        <w:t xml:space="preserve">adverse </w:t>
      </w:r>
      <w:r w:rsidR="008F21B4" w:rsidRPr="004051FA">
        <w:rPr>
          <w:b/>
          <w:bCs/>
        </w:rPr>
        <w:t>effects</w:t>
      </w:r>
      <w:r w:rsidR="005A7060" w:rsidRPr="004051FA">
        <w:t xml:space="preserve"> to </w:t>
      </w:r>
      <w:r w:rsidRPr="004051FA">
        <w:t>transportation</w:t>
      </w:r>
      <w:r w:rsidR="00A06A1E" w:rsidRPr="004051FA">
        <w:t xml:space="preserve"> and utilities, </w:t>
      </w:r>
      <w:r w:rsidRPr="004051FA">
        <w:t xml:space="preserve">and </w:t>
      </w:r>
      <w:r w:rsidRPr="004051FA">
        <w:rPr>
          <w:b/>
          <w:bCs/>
        </w:rPr>
        <w:t xml:space="preserve">minor beneficial </w:t>
      </w:r>
      <w:r w:rsidR="008F21B4" w:rsidRPr="004051FA">
        <w:rPr>
          <w:b/>
          <w:bCs/>
        </w:rPr>
        <w:t>effects</w:t>
      </w:r>
      <w:r w:rsidRPr="004051FA">
        <w:rPr>
          <w:b/>
          <w:bCs/>
        </w:rPr>
        <w:t xml:space="preserve"> </w:t>
      </w:r>
      <w:r w:rsidRPr="004051FA">
        <w:t xml:space="preserve">to socioeconomics.  </w:t>
      </w:r>
    </w:p>
    <w:p w14:paraId="023776FC" w14:textId="76DBEDB7" w:rsidR="00DD202B" w:rsidRPr="004051FA" w:rsidRDefault="00BC4AB6" w:rsidP="004D7BE0">
      <w:pPr>
        <w:keepNext/>
        <w:tabs>
          <w:tab w:val="left" w:pos="2880"/>
        </w:tabs>
        <w:spacing w:after="0"/>
      </w:pPr>
      <w:r w:rsidRPr="004051FA">
        <w:rPr>
          <w:b/>
        </w:rPr>
        <w:t>LEAD AGENCY:</w:t>
      </w:r>
      <w:r w:rsidRPr="004051FA">
        <w:rPr>
          <w:b/>
        </w:rPr>
        <w:tab/>
      </w:r>
      <w:r w:rsidR="00DD202B" w:rsidRPr="004051FA">
        <w:t xml:space="preserve">National Aeronautics </w:t>
      </w:r>
      <w:r w:rsidR="00FF64F9" w:rsidRPr="004051FA">
        <w:t>a</w:t>
      </w:r>
      <w:r w:rsidR="00DD202B" w:rsidRPr="004051FA">
        <w:t>nd Space Administration</w:t>
      </w:r>
    </w:p>
    <w:p w14:paraId="24DC5C5E" w14:textId="77777777" w:rsidR="00DD202B" w:rsidRPr="004051FA" w:rsidRDefault="00DD202B" w:rsidP="00FF64F9">
      <w:pPr>
        <w:tabs>
          <w:tab w:val="left" w:pos="2880"/>
        </w:tabs>
        <w:spacing w:after="0"/>
      </w:pPr>
      <w:r w:rsidRPr="004051FA">
        <w:tab/>
        <w:t>John F. Kennedy Space Center</w:t>
      </w:r>
    </w:p>
    <w:p w14:paraId="34D04C2E" w14:textId="77777777" w:rsidR="00DD202B" w:rsidRPr="004051FA" w:rsidRDefault="00DD202B" w:rsidP="00FF64F9">
      <w:pPr>
        <w:tabs>
          <w:tab w:val="left" w:pos="2880"/>
        </w:tabs>
        <w:spacing w:after="0"/>
      </w:pPr>
      <w:r w:rsidRPr="004051FA">
        <w:tab/>
        <w:t>Environmental Program Office</w:t>
      </w:r>
    </w:p>
    <w:p w14:paraId="36075CE0" w14:textId="77777777" w:rsidR="00BC4AB6" w:rsidRPr="004051FA" w:rsidRDefault="00DD202B" w:rsidP="00FF64F9">
      <w:pPr>
        <w:tabs>
          <w:tab w:val="left" w:pos="2880"/>
        </w:tabs>
        <w:spacing w:after="0"/>
      </w:pPr>
      <w:r w:rsidRPr="004051FA">
        <w:tab/>
        <w:t xml:space="preserve">Kennedy Space Center, </w:t>
      </w:r>
      <w:r w:rsidR="00AA54DB" w:rsidRPr="004051FA">
        <w:t>FL</w:t>
      </w:r>
      <w:r w:rsidRPr="004051FA">
        <w:t xml:space="preserve"> 32899</w:t>
      </w:r>
    </w:p>
    <w:p w14:paraId="5382C0E2" w14:textId="77777777" w:rsidR="00BC4AB6" w:rsidRPr="004051FA" w:rsidRDefault="00BC4AB6" w:rsidP="00FF64F9">
      <w:pPr>
        <w:spacing w:after="0"/>
      </w:pPr>
    </w:p>
    <w:p w14:paraId="5A2E9131" w14:textId="1C99E99A" w:rsidR="003A04D7" w:rsidRPr="004051FA" w:rsidRDefault="00BC4AB6" w:rsidP="0D6FF128">
      <w:pPr>
        <w:tabs>
          <w:tab w:val="left" w:pos="2880"/>
        </w:tabs>
        <w:spacing w:after="0" w:line="259" w:lineRule="auto"/>
      </w:pPr>
      <w:r w:rsidRPr="0D6FF128">
        <w:rPr>
          <w:b/>
          <w:bCs/>
        </w:rPr>
        <w:t>POINT OF CONTACT:</w:t>
      </w:r>
      <w:r>
        <w:tab/>
      </w:r>
      <w:r w:rsidR="2AADB750" w:rsidRPr="007174E9">
        <w:t>James Brooks</w:t>
      </w:r>
    </w:p>
    <w:p w14:paraId="4784DEA4" w14:textId="77777777" w:rsidR="009C73B2" w:rsidRPr="004051FA" w:rsidRDefault="009C73B2" w:rsidP="00FF64F9">
      <w:pPr>
        <w:tabs>
          <w:tab w:val="left" w:pos="2880"/>
        </w:tabs>
        <w:spacing w:after="0"/>
      </w:pPr>
      <w:r w:rsidRPr="004051FA">
        <w:tab/>
        <w:t>Environmental Planning</w:t>
      </w:r>
    </w:p>
    <w:p w14:paraId="4F5E0B40" w14:textId="77777777" w:rsidR="003A04D7" w:rsidRPr="004051FA" w:rsidRDefault="00DD202B" w:rsidP="009C73B2">
      <w:pPr>
        <w:tabs>
          <w:tab w:val="left" w:pos="2880"/>
        </w:tabs>
        <w:spacing w:after="0"/>
      </w:pPr>
      <w:r w:rsidRPr="004051FA">
        <w:tab/>
      </w:r>
      <w:r w:rsidR="003A04D7" w:rsidRPr="004051FA">
        <w:t xml:space="preserve">Mail Code </w:t>
      </w:r>
      <w:r w:rsidR="009C73B2" w:rsidRPr="004051FA">
        <w:t>S1-E3</w:t>
      </w:r>
    </w:p>
    <w:p w14:paraId="65E26FA3" w14:textId="77777777" w:rsidR="003A04D7" w:rsidRPr="004051FA" w:rsidRDefault="003A04D7" w:rsidP="00FF64F9">
      <w:pPr>
        <w:tabs>
          <w:tab w:val="left" w:pos="2880"/>
        </w:tabs>
        <w:spacing w:after="0"/>
      </w:pPr>
      <w:r w:rsidRPr="004051FA">
        <w:tab/>
        <w:t>Kennedy Space Center, FL 32899</w:t>
      </w:r>
    </w:p>
    <w:p w14:paraId="3AE1B4CE" w14:textId="527915DD" w:rsidR="003A04D7" w:rsidRPr="004051FA" w:rsidRDefault="003A04D7" w:rsidP="00FF64F9">
      <w:pPr>
        <w:tabs>
          <w:tab w:val="left" w:pos="2880"/>
        </w:tabs>
        <w:spacing w:after="0"/>
      </w:pPr>
      <w:r w:rsidRPr="004051FA">
        <w:tab/>
        <w:t xml:space="preserve">(321) </w:t>
      </w:r>
      <w:r w:rsidR="12DC7180" w:rsidRPr="004051FA">
        <w:t>867-9081</w:t>
      </w:r>
    </w:p>
    <w:p w14:paraId="7FE20E96" w14:textId="0A488F9D" w:rsidR="003A04D7" w:rsidRPr="004051FA" w:rsidRDefault="003A04D7" w:rsidP="00FF64F9">
      <w:pPr>
        <w:tabs>
          <w:tab w:val="left" w:pos="2880"/>
        </w:tabs>
        <w:spacing w:after="0"/>
      </w:pPr>
      <w:r w:rsidRPr="004051FA">
        <w:tab/>
      </w:r>
      <w:hyperlink r:id="rId15" w:history="1">
        <w:r w:rsidR="00A34F30">
          <w:rPr>
            <w:rStyle w:val="Hyperlink"/>
          </w:rPr>
          <w:t>james.</w:t>
        </w:r>
        <w:r w:rsidR="00430C92">
          <w:rPr>
            <w:rStyle w:val="Hyperlink"/>
          </w:rPr>
          <w:t>t.brooks-1@nasa.gov</w:t>
        </w:r>
      </w:hyperlink>
      <w:r w:rsidR="00430C92">
        <w:rPr>
          <w:rStyle w:val="Hyperlink"/>
        </w:rPr>
        <w:t xml:space="preserve"> </w:t>
      </w:r>
    </w:p>
    <w:p w14:paraId="1E5682D6" w14:textId="77777777" w:rsidR="00507051" w:rsidRPr="004051FA" w:rsidRDefault="00507051" w:rsidP="00FF64F9">
      <w:pPr>
        <w:tabs>
          <w:tab w:val="left" w:pos="2880"/>
        </w:tabs>
        <w:spacing w:after="0"/>
      </w:pPr>
    </w:p>
    <w:p w14:paraId="77E60642" w14:textId="77777777" w:rsidR="007C3888" w:rsidRPr="004051FA" w:rsidRDefault="007C3888" w:rsidP="00DD202B">
      <w:pPr>
        <w:tabs>
          <w:tab w:val="left" w:pos="2880"/>
        </w:tabs>
        <w:spacing w:after="0" w:line="300" w:lineRule="atLeast"/>
        <w:rPr>
          <w:rFonts w:ascii="Arial" w:hAnsi="Arial" w:cs="Arial"/>
        </w:rPr>
        <w:sectPr w:rsidR="007C3888" w:rsidRPr="004051FA" w:rsidSect="00A24061">
          <w:headerReference w:type="even" r:id="rId16"/>
          <w:headerReference w:type="default" r:id="rId17"/>
          <w:footerReference w:type="even" r:id="rId18"/>
          <w:footerReference w:type="default" r:id="rId19"/>
          <w:type w:val="oddPage"/>
          <w:pgSz w:w="12240" w:h="15840" w:code="1"/>
          <w:pgMar w:top="1440" w:right="1440" w:bottom="1440" w:left="1440" w:header="1440" w:footer="720" w:gutter="0"/>
          <w:pgNumType w:fmt="lowerRoman" w:start="1"/>
          <w:cols w:space="720"/>
          <w:docGrid w:linePitch="360"/>
        </w:sectPr>
      </w:pPr>
    </w:p>
    <w:p w14:paraId="4E8B0CDC" w14:textId="77777777" w:rsidR="007C3888" w:rsidRPr="004051FA" w:rsidRDefault="00FF64F9" w:rsidP="006D2947">
      <w:pPr>
        <w:tabs>
          <w:tab w:val="left" w:pos="2880"/>
        </w:tabs>
        <w:spacing w:after="0" w:line="300" w:lineRule="atLeast"/>
        <w:jc w:val="center"/>
        <w:rPr>
          <w:rFonts w:ascii="Arial" w:hAnsi="Arial" w:cs="Arial"/>
          <w:b/>
          <w:sz w:val="36"/>
          <w:szCs w:val="36"/>
        </w:rPr>
      </w:pPr>
      <w:r w:rsidRPr="004051FA">
        <w:rPr>
          <w:rFonts w:ascii="Arial" w:hAnsi="Arial" w:cs="Arial"/>
          <w:b/>
          <w:sz w:val="36"/>
          <w:szCs w:val="36"/>
        </w:rPr>
        <w:lastRenderedPageBreak/>
        <w:t>Table of Contents</w:t>
      </w:r>
    </w:p>
    <w:p w14:paraId="47792991" w14:textId="77777777" w:rsidR="00FF64F9" w:rsidRPr="004051FA" w:rsidRDefault="00FF64F9" w:rsidP="006C5EBA">
      <w:pPr>
        <w:pStyle w:val="BodyText"/>
        <w:spacing w:after="0"/>
      </w:pPr>
    </w:p>
    <w:p w14:paraId="7383F5F5" w14:textId="7C25A6CA" w:rsidR="003C3F1F" w:rsidRDefault="00FD1E2C">
      <w:pPr>
        <w:pStyle w:val="TOC1"/>
        <w:rPr>
          <w:rFonts w:asciiTheme="minorHAnsi" w:eastAsiaTheme="minorEastAsia" w:hAnsiTheme="minorHAnsi" w:cstheme="minorBidi"/>
          <w:caps w:val="0"/>
          <w:noProof/>
          <w:kern w:val="2"/>
          <w:sz w:val="22"/>
          <w14:ligatures w14:val="standardContextual"/>
        </w:rPr>
      </w:pPr>
      <w:r w:rsidRPr="004051FA">
        <w:rPr>
          <w:szCs w:val="24"/>
        </w:rPr>
        <w:fldChar w:fldCharType="begin"/>
      </w:r>
      <w:r w:rsidRPr="004051FA">
        <w:rPr>
          <w:szCs w:val="24"/>
        </w:rPr>
        <w:instrText xml:space="preserve"> TOC \o "2-3" \h \z \t "Heading 1,1" </w:instrText>
      </w:r>
      <w:r w:rsidRPr="004051FA">
        <w:rPr>
          <w:szCs w:val="24"/>
        </w:rPr>
        <w:fldChar w:fldCharType="separate"/>
      </w:r>
      <w:hyperlink w:anchor="_Toc151989452" w:history="1">
        <w:r w:rsidR="003C3F1F" w:rsidRPr="009045C8">
          <w:rPr>
            <w:rStyle w:val="Hyperlink"/>
            <w:noProof/>
          </w:rPr>
          <w:t>EXECUTIVE SUMMARY</w:t>
        </w:r>
        <w:r w:rsidR="003C3F1F">
          <w:rPr>
            <w:noProof/>
            <w:webHidden/>
          </w:rPr>
          <w:tab/>
        </w:r>
        <w:r w:rsidR="003C3F1F">
          <w:rPr>
            <w:noProof/>
            <w:webHidden/>
          </w:rPr>
          <w:fldChar w:fldCharType="begin"/>
        </w:r>
        <w:r w:rsidR="003C3F1F">
          <w:rPr>
            <w:noProof/>
            <w:webHidden/>
          </w:rPr>
          <w:instrText xml:space="preserve"> PAGEREF _Toc151989452 \h </w:instrText>
        </w:r>
        <w:r w:rsidR="003C3F1F">
          <w:rPr>
            <w:noProof/>
            <w:webHidden/>
          </w:rPr>
        </w:r>
        <w:r w:rsidR="003C3F1F">
          <w:rPr>
            <w:noProof/>
            <w:webHidden/>
          </w:rPr>
          <w:fldChar w:fldCharType="separate"/>
        </w:r>
        <w:r w:rsidR="001C17E5">
          <w:rPr>
            <w:noProof/>
            <w:webHidden/>
          </w:rPr>
          <w:t>1</w:t>
        </w:r>
        <w:r w:rsidR="003C3F1F">
          <w:rPr>
            <w:noProof/>
            <w:webHidden/>
          </w:rPr>
          <w:fldChar w:fldCharType="end"/>
        </w:r>
      </w:hyperlink>
    </w:p>
    <w:p w14:paraId="287FB549" w14:textId="04E35711" w:rsidR="003C3F1F" w:rsidRDefault="00606A55">
      <w:pPr>
        <w:pStyle w:val="TOC1"/>
        <w:rPr>
          <w:rFonts w:asciiTheme="minorHAnsi" w:eastAsiaTheme="minorEastAsia" w:hAnsiTheme="minorHAnsi" w:cstheme="minorBidi"/>
          <w:caps w:val="0"/>
          <w:noProof/>
          <w:kern w:val="2"/>
          <w:sz w:val="22"/>
          <w14:ligatures w14:val="standardContextual"/>
        </w:rPr>
      </w:pPr>
      <w:hyperlink w:anchor="_Toc151989453" w:history="1">
        <w:r w:rsidR="003C3F1F" w:rsidRPr="009045C8">
          <w:rPr>
            <w:rStyle w:val="Hyperlink"/>
            <w:noProof/>
          </w:rPr>
          <w:t>1.0</w:t>
        </w:r>
        <w:r w:rsidR="003C3F1F">
          <w:rPr>
            <w:rFonts w:asciiTheme="minorHAnsi" w:eastAsiaTheme="minorEastAsia" w:hAnsiTheme="minorHAnsi" w:cstheme="minorBidi"/>
            <w:caps w:val="0"/>
            <w:noProof/>
            <w:kern w:val="2"/>
            <w:sz w:val="22"/>
            <w14:ligatures w14:val="standardContextual"/>
          </w:rPr>
          <w:tab/>
        </w:r>
        <w:r w:rsidR="003C3F1F" w:rsidRPr="009045C8">
          <w:rPr>
            <w:rStyle w:val="Hyperlink"/>
            <w:noProof/>
          </w:rPr>
          <w:t>PURPOSE OF AND NEED FOR THE PROPOSED ACTION</w:t>
        </w:r>
        <w:r w:rsidR="003C3F1F">
          <w:rPr>
            <w:noProof/>
            <w:webHidden/>
          </w:rPr>
          <w:tab/>
        </w:r>
        <w:r w:rsidR="003C3F1F">
          <w:rPr>
            <w:noProof/>
            <w:webHidden/>
          </w:rPr>
          <w:fldChar w:fldCharType="begin"/>
        </w:r>
        <w:r w:rsidR="003C3F1F">
          <w:rPr>
            <w:noProof/>
            <w:webHidden/>
          </w:rPr>
          <w:instrText xml:space="preserve"> PAGEREF _Toc151989453 \h </w:instrText>
        </w:r>
        <w:r w:rsidR="003C3F1F">
          <w:rPr>
            <w:noProof/>
            <w:webHidden/>
          </w:rPr>
        </w:r>
        <w:r w:rsidR="003C3F1F">
          <w:rPr>
            <w:noProof/>
            <w:webHidden/>
          </w:rPr>
          <w:fldChar w:fldCharType="separate"/>
        </w:r>
        <w:r w:rsidR="001C17E5">
          <w:rPr>
            <w:noProof/>
            <w:webHidden/>
          </w:rPr>
          <w:t>3</w:t>
        </w:r>
        <w:r w:rsidR="003C3F1F">
          <w:rPr>
            <w:noProof/>
            <w:webHidden/>
          </w:rPr>
          <w:fldChar w:fldCharType="end"/>
        </w:r>
      </w:hyperlink>
    </w:p>
    <w:p w14:paraId="465A7FF8" w14:textId="4C730B6E"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54" w:history="1">
        <w:r w:rsidR="003C3F1F" w:rsidRPr="009045C8">
          <w:rPr>
            <w:rStyle w:val="Hyperlink"/>
            <w:noProof/>
          </w:rPr>
          <w:t>1.1</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Introduction</w:t>
        </w:r>
        <w:r w:rsidR="003C3F1F">
          <w:rPr>
            <w:noProof/>
            <w:webHidden/>
          </w:rPr>
          <w:tab/>
        </w:r>
        <w:r w:rsidR="003C3F1F">
          <w:rPr>
            <w:noProof/>
            <w:webHidden/>
          </w:rPr>
          <w:fldChar w:fldCharType="begin"/>
        </w:r>
        <w:r w:rsidR="003C3F1F">
          <w:rPr>
            <w:noProof/>
            <w:webHidden/>
          </w:rPr>
          <w:instrText xml:space="preserve"> PAGEREF _Toc151989454 \h </w:instrText>
        </w:r>
        <w:r w:rsidR="003C3F1F">
          <w:rPr>
            <w:noProof/>
            <w:webHidden/>
          </w:rPr>
        </w:r>
        <w:r w:rsidR="003C3F1F">
          <w:rPr>
            <w:noProof/>
            <w:webHidden/>
          </w:rPr>
          <w:fldChar w:fldCharType="separate"/>
        </w:r>
        <w:r w:rsidR="001C17E5">
          <w:rPr>
            <w:noProof/>
            <w:webHidden/>
          </w:rPr>
          <w:t>3</w:t>
        </w:r>
        <w:r w:rsidR="003C3F1F">
          <w:rPr>
            <w:noProof/>
            <w:webHidden/>
          </w:rPr>
          <w:fldChar w:fldCharType="end"/>
        </w:r>
      </w:hyperlink>
    </w:p>
    <w:p w14:paraId="18EC2DC1" w14:textId="7BB2D952"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55" w:history="1">
        <w:r w:rsidR="003C3F1F" w:rsidRPr="009045C8">
          <w:rPr>
            <w:rStyle w:val="Hyperlink"/>
            <w:noProof/>
          </w:rPr>
          <w:t>1.2</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Background</w:t>
        </w:r>
        <w:r w:rsidR="003C3F1F">
          <w:rPr>
            <w:noProof/>
            <w:webHidden/>
          </w:rPr>
          <w:tab/>
        </w:r>
        <w:r w:rsidR="003C3F1F">
          <w:rPr>
            <w:noProof/>
            <w:webHidden/>
          </w:rPr>
          <w:fldChar w:fldCharType="begin"/>
        </w:r>
        <w:r w:rsidR="003C3F1F">
          <w:rPr>
            <w:noProof/>
            <w:webHidden/>
          </w:rPr>
          <w:instrText xml:space="preserve"> PAGEREF _Toc151989455 \h </w:instrText>
        </w:r>
        <w:r w:rsidR="003C3F1F">
          <w:rPr>
            <w:noProof/>
            <w:webHidden/>
          </w:rPr>
        </w:r>
        <w:r w:rsidR="003C3F1F">
          <w:rPr>
            <w:noProof/>
            <w:webHidden/>
          </w:rPr>
          <w:fldChar w:fldCharType="separate"/>
        </w:r>
        <w:r w:rsidR="001C17E5">
          <w:rPr>
            <w:noProof/>
            <w:webHidden/>
          </w:rPr>
          <w:t>3</w:t>
        </w:r>
        <w:r w:rsidR="003C3F1F">
          <w:rPr>
            <w:noProof/>
            <w:webHidden/>
          </w:rPr>
          <w:fldChar w:fldCharType="end"/>
        </w:r>
      </w:hyperlink>
    </w:p>
    <w:p w14:paraId="37A404BA" w14:textId="43195C32"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56" w:history="1">
        <w:r w:rsidR="003C3F1F" w:rsidRPr="009045C8">
          <w:rPr>
            <w:rStyle w:val="Hyperlink"/>
            <w:noProof/>
          </w:rPr>
          <w:t>1.3</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Location</w:t>
        </w:r>
        <w:r w:rsidR="003C3F1F">
          <w:rPr>
            <w:noProof/>
            <w:webHidden/>
          </w:rPr>
          <w:tab/>
        </w:r>
        <w:r w:rsidR="003C3F1F">
          <w:rPr>
            <w:noProof/>
            <w:webHidden/>
          </w:rPr>
          <w:fldChar w:fldCharType="begin"/>
        </w:r>
        <w:r w:rsidR="003C3F1F">
          <w:rPr>
            <w:noProof/>
            <w:webHidden/>
          </w:rPr>
          <w:instrText xml:space="preserve"> PAGEREF _Toc151989456 \h </w:instrText>
        </w:r>
        <w:r w:rsidR="003C3F1F">
          <w:rPr>
            <w:noProof/>
            <w:webHidden/>
          </w:rPr>
        </w:r>
        <w:r w:rsidR="003C3F1F">
          <w:rPr>
            <w:noProof/>
            <w:webHidden/>
          </w:rPr>
          <w:fldChar w:fldCharType="separate"/>
        </w:r>
        <w:r w:rsidR="001C17E5">
          <w:rPr>
            <w:noProof/>
            <w:webHidden/>
          </w:rPr>
          <w:t>3</w:t>
        </w:r>
        <w:r w:rsidR="003C3F1F">
          <w:rPr>
            <w:noProof/>
            <w:webHidden/>
          </w:rPr>
          <w:fldChar w:fldCharType="end"/>
        </w:r>
      </w:hyperlink>
    </w:p>
    <w:p w14:paraId="2A563594" w14:textId="01EBD0D3"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57" w:history="1">
        <w:r w:rsidR="003C3F1F" w:rsidRPr="009045C8">
          <w:rPr>
            <w:rStyle w:val="Hyperlink"/>
            <w:noProof/>
          </w:rPr>
          <w:t>1.4</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Purpose of and Need for the Proposed Action</w:t>
        </w:r>
        <w:r w:rsidR="003C3F1F">
          <w:rPr>
            <w:noProof/>
            <w:webHidden/>
          </w:rPr>
          <w:tab/>
        </w:r>
        <w:r w:rsidR="003C3F1F">
          <w:rPr>
            <w:noProof/>
            <w:webHidden/>
          </w:rPr>
          <w:fldChar w:fldCharType="begin"/>
        </w:r>
        <w:r w:rsidR="003C3F1F">
          <w:rPr>
            <w:noProof/>
            <w:webHidden/>
          </w:rPr>
          <w:instrText xml:space="preserve"> PAGEREF _Toc151989457 \h </w:instrText>
        </w:r>
        <w:r w:rsidR="003C3F1F">
          <w:rPr>
            <w:noProof/>
            <w:webHidden/>
          </w:rPr>
        </w:r>
        <w:r w:rsidR="003C3F1F">
          <w:rPr>
            <w:noProof/>
            <w:webHidden/>
          </w:rPr>
          <w:fldChar w:fldCharType="separate"/>
        </w:r>
        <w:r w:rsidR="001C17E5">
          <w:rPr>
            <w:noProof/>
            <w:webHidden/>
          </w:rPr>
          <w:t>4</w:t>
        </w:r>
        <w:r w:rsidR="003C3F1F">
          <w:rPr>
            <w:noProof/>
            <w:webHidden/>
          </w:rPr>
          <w:fldChar w:fldCharType="end"/>
        </w:r>
      </w:hyperlink>
    </w:p>
    <w:p w14:paraId="485238B8" w14:textId="58D7401E"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58" w:history="1">
        <w:r w:rsidR="003C3F1F" w:rsidRPr="009045C8">
          <w:rPr>
            <w:rStyle w:val="Hyperlink"/>
            <w:noProof/>
          </w:rPr>
          <w:t>1.5</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Decision to be Made</w:t>
        </w:r>
        <w:r w:rsidR="003C3F1F">
          <w:rPr>
            <w:noProof/>
            <w:webHidden/>
          </w:rPr>
          <w:tab/>
        </w:r>
        <w:r w:rsidR="003C3F1F">
          <w:rPr>
            <w:noProof/>
            <w:webHidden/>
          </w:rPr>
          <w:fldChar w:fldCharType="begin"/>
        </w:r>
        <w:r w:rsidR="003C3F1F">
          <w:rPr>
            <w:noProof/>
            <w:webHidden/>
          </w:rPr>
          <w:instrText xml:space="preserve"> PAGEREF _Toc151989458 \h </w:instrText>
        </w:r>
        <w:r w:rsidR="003C3F1F">
          <w:rPr>
            <w:noProof/>
            <w:webHidden/>
          </w:rPr>
        </w:r>
        <w:r w:rsidR="003C3F1F">
          <w:rPr>
            <w:noProof/>
            <w:webHidden/>
          </w:rPr>
          <w:fldChar w:fldCharType="separate"/>
        </w:r>
        <w:r w:rsidR="001C17E5">
          <w:rPr>
            <w:noProof/>
            <w:webHidden/>
          </w:rPr>
          <w:t>8</w:t>
        </w:r>
        <w:r w:rsidR="003C3F1F">
          <w:rPr>
            <w:noProof/>
            <w:webHidden/>
          </w:rPr>
          <w:fldChar w:fldCharType="end"/>
        </w:r>
      </w:hyperlink>
    </w:p>
    <w:p w14:paraId="1556CF67" w14:textId="7264F2B0"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59" w:history="1">
        <w:r w:rsidR="003C3F1F" w:rsidRPr="009045C8">
          <w:rPr>
            <w:rStyle w:val="Hyperlink"/>
            <w:noProof/>
          </w:rPr>
          <w:t>1.6</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Lead and Cooperating Agencies</w:t>
        </w:r>
        <w:r w:rsidR="003C3F1F">
          <w:rPr>
            <w:noProof/>
            <w:webHidden/>
          </w:rPr>
          <w:tab/>
        </w:r>
        <w:r w:rsidR="003C3F1F">
          <w:rPr>
            <w:noProof/>
            <w:webHidden/>
          </w:rPr>
          <w:fldChar w:fldCharType="begin"/>
        </w:r>
        <w:r w:rsidR="003C3F1F">
          <w:rPr>
            <w:noProof/>
            <w:webHidden/>
          </w:rPr>
          <w:instrText xml:space="preserve"> PAGEREF _Toc151989459 \h </w:instrText>
        </w:r>
        <w:r w:rsidR="003C3F1F">
          <w:rPr>
            <w:noProof/>
            <w:webHidden/>
          </w:rPr>
        </w:r>
        <w:r w:rsidR="003C3F1F">
          <w:rPr>
            <w:noProof/>
            <w:webHidden/>
          </w:rPr>
          <w:fldChar w:fldCharType="separate"/>
        </w:r>
        <w:r w:rsidR="001C17E5">
          <w:rPr>
            <w:noProof/>
            <w:webHidden/>
          </w:rPr>
          <w:t>8</w:t>
        </w:r>
        <w:r w:rsidR="003C3F1F">
          <w:rPr>
            <w:noProof/>
            <w:webHidden/>
          </w:rPr>
          <w:fldChar w:fldCharType="end"/>
        </w:r>
      </w:hyperlink>
    </w:p>
    <w:p w14:paraId="3E5F4CC1" w14:textId="3316C0A9" w:rsidR="003C3F1F" w:rsidRDefault="00606A55">
      <w:pPr>
        <w:pStyle w:val="TOC1"/>
        <w:rPr>
          <w:rFonts w:asciiTheme="minorHAnsi" w:eastAsiaTheme="minorEastAsia" w:hAnsiTheme="minorHAnsi" w:cstheme="minorBidi"/>
          <w:caps w:val="0"/>
          <w:noProof/>
          <w:kern w:val="2"/>
          <w:sz w:val="22"/>
          <w14:ligatures w14:val="standardContextual"/>
        </w:rPr>
      </w:pPr>
      <w:hyperlink w:anchor="_Toc151989460" w:history="1">
        <w:r w:rsidR="003C3F1F" w:rsidRPr="009045C8">
          <w:rPr>
            <w:rStyle w:val="Hyperlink"/>
            <w:noProof/>
          </w:rPr>
          <w:t>2.0</w:t>
        </w:r>
        <w:r w:rsidR="003C3F1F">
          <w:rPr>
            <w:rFonts w:asciiTheme="minorHAnsi" w:eastAsiaTheme="minorEastAsia" w:hAnsiTheme="minorHAnsi" w:cstheme="minorBidi"/>
            <w:caps w:val="0"/>
            <w:noProof/>
            <w:kern w:val="2"/>
            <w:sz w:val="22"/>
            <w14:ligatures w14:val="standardContextual"/>
          </w:rPr>
          <w:tab/>
        </w:r>
        <w:r w:rsidR="003C3F1F" w:rsidRPr="009045C8">
          <w:rPr>
            <w:rStyle w:val="Hyperlink"/>
            <w:noProof/>
          </w:rPr>
          <w:t>DESCRIPTION OF PROPOSED ACTION AND ALTERNATIVES</w:t>
        </w:r>
        <w:r w:rsidR="003C3F1F">
          <w:rPr>
            <w:noProof/>
            <w:webHidden/>
          </w:rPr>
          <w:tab/>
        </w:r>
        <w:r w:rsidR="003C3F1F">
          <w:rPr>
            <w:noProof/>
            <w:webHidden/>
          </w:rPr>
          <w:fldChar w:fldCharType="begin"/>
        </w:r>
        <w:r w:rsidR="003C3F1F">
          <w:rPr>
            <w:noProof/>
            <w:webHidden/>
          </w:rPr>
          <w:instrText xml:space="preserve"> PAGEREF _Toc151989460 \h </w:instrText>
        </w:r>
        <w:r w:rsidR="003C3F1F">
          <w:rPr>
            <w:noProof/>
            <w:webHidden/>
          </w:rPr>
        </w:r>
        <w:r w:rsidR="003C3F1F">
          <w:rPr>
            <w:noProof/>
            <w:webHidden/>
          </w:rPr>
          <w:fldChar w:fldCharType="separate"/>
        </w:r>
        <w:r w:rsidR="001C17E5">
          <w:rPr>
            <w:noProof/>
            <w:webHidden/>
          </w:rPr>
          <w:t>9</w:t>
        </w:r>
        <w:r w:rsidR="003C3F1F">
          <w:rPr>
            <w:noProof/>
            <w:webHidden/>
          </w:rPr>
          <w:fldChar w:fldCharType="end"/>
        </w:r>
      </w:hyperlink>
    </w:p>
    <w:p w14:paraId="691053A4" w14:textId="46F7B9BE"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61" w:history="1">
        <w:r w:rsidR="003C3F1F" w:rsidRPr="009045C8">
          <w:rPr>
            <w:rStyle w:val="Hyperlink"/>
            <w:noProof/>
          </w:rPr>
          <w:t>2.1</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Proposed Action</w:t>
        </w:r>
        <w:r w:rsidR="003C3F1F">
          <w:rPr>
            <w:noProof/>
            <w:webHidden/>
          </w:rPr>
          <w:tab/>
        </w:r>
        <w:r w:rsidR="003C3F1F">
          <w:rPr>
            <w:noProof/>
            <w:webHidden/>
          </w:rPr>
          <w:fldChar w:fldCharType="begin"/>
        </w:r>
        <w:r w:rsidR="003C3F1F">
          <w:rPr>
            <w:noProof/>
            <w:webHidden/>
          </w:rPr>
          <w:instrText xml:space="preserve"> PAGEREF _Toc151989461 \h </w:instrText>
        </w:r>
        <w:r w:rsidR="003C3F1F">
          <w:rPr>
            <w:noProof/>
            <w:webHidden/>
          </w:rPr>
        </w:r>
        <w:r w:rsidR="003C3F1F">
          <w:rPr>
            <w:noProof/>
            <w:webHidden/>
          </w:rPr>
          <w:fldChar w:fldCharType="separate"/>
        </w:r>
        <w:r w:rsidR="001C17E5">
          <w:rPr>
            <w:noProof/>
            <w:webHidden/>
          </w:rPr>
          <w:t>9</w:t>
        </w:r>
        <w:r w:rsidR="003C3F1F">
          <w:rPr>
            <w:noProof/>
            <w:webHidden/>
          </w:rPr>
          <w:fldChar w:fldCharType="end"/>
        </w:r>
      </w:hyperlink>
    </w:p>
    <w:p w14:paraId="32659804" w14:textId="6DF7FC5E"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62" w:history="1">
        <w:r w:rsidR="003C3F1F" w:rsidRPr="009045C8">
          <w:rPr>
            <w:rStyle w:val="Hyperlink"/>
            <w:noProof/>
          </w:rPr>
          <w:t>2.2</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Screening Factors</w:t>
        </w:r>
        <w:r w:rsidR="003C3F1F">
          <w:rPr>
            <w:noProof/>
            <w:webHidden/>
          </w:rPr>
          <w:tab/>
        </w:r>
        <w:r w:rsidR="003C3F1F">
          <w:rPr>
            <w:noProof/>
            <w:webHidden/>
          </w:rPr>
          <w:fldChar w:fldCharType="begin"/>
        </w:r>
        <w:r w:rsidR="003C3F1F">
          <w:rPr>
            <w:noProof/>
            <w:webHidden/>
          </w:rPr>
          <w:instrText xml:space="preserve"> PAGEREF _Toc151989462 \h </w:instrText>
        </w:r>
        <w:r w:rsidR="003C3F1F">
          <w:rPr>
            <w:noProof/>
            <w:webHidden/>
          </w:rPr>
        </w:r>
        <w:r w:rsidR="003C3F1F">
          <w:rPr>
            <w:noProof/>
            <w:webHidden/>
          </w:rPr>
          <w:fldChar w:fldCharType="separate"/>
        </w:r>
        <w:r w:rsidR="001C17E5">
          <w:rPr>
            <w:noProof/>
            <w:webHidden/>
          </w:rPr>
          <w:t>11</w:t>
        </w:r>
        <w:r w:rsidR="003C3F1F">
          <w:rPr>
            <w:noProof/>
            <w:webHidden/>
          </w:rPr>
          <w:fldChar w:fldCharType="end"/>
        </w:r>
      </w:hyperlink>
    </w:p>
    <w:p w14:paraId="7E859855" w14:textId="5D999D89"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63" w:history="1">
        <w:r w:rsidR="003C3F1F" w:rsidRPr="009045C8">
          <w:rPr>
            <w:rStyle w:val="Hyperlink"/>
            <w:noProof/>
          </w:rPr>
          <w:t>2.3</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Alternatives Carried Forward for Analysis</w:t>
        </w:r>
        <w:r w:rsidR="003C3F1F">
          <w:rPr>
            <w:noProof/>
            <w:webHidden/>
          </w:rPr>
          <w:tab/>
        </w:r>
        <w:r w:rsidR="003C3F1F">
          <w:rPr>
            <w:noProof/>
            <w:webHidden/>
          </w:rPr>
          <w:fldChar w:fldCharType="begin"/>
        </w:r>
        <w:r w:rsidR="003C3F1F">
          <w:rPr>
            <w:noProof/>
            <w:webHidden/>
          </w:rPr>
          <w:instrText xml:space="preserve"> PAGEREF _Toc151989463 \h </w:instrText>
        </w:r>
        <w:r w:rsidR="003C3F1F">
          <w:rPr>
            <w:noProof/>
            <w:webHidden/>
          </w:rPr>
        </w:r>
        <w:r w:rsidR="003C3F1F">
          <w:rPr>
            <w:noProof/>
            <w:webHidden/>
          </w:rPr>
          <w:fldChar w:fldCharType="separate"/>
        </w:r>
        <w:r w:rsidR="001C17E5">
          <w:rPr>
            <w:noProof/>
            <w:webHidden/>
          </w:rPr>
          <w:t>12</w:t>
        </w:r>
        <w:r w:rsidR="003C3F1F">
          <w:rPr>
            <w:noProof/>
            <w:webHidden/>
          </w:rPr>
          <w:fldChar w:fldCharType="end"/>
        </w:r>
      </w:hyperlink>
    </w:p>
    <w:p w14:paraId="6631EEA3" w14:textId="693D78B1" w:rsidR="003C3F1F" w:rsidRDefault="00606A55" w:rsidP="00C35CEE">
      <w:pPr>
        <w:pStyle w:val="TOC3"/>
        <w:rPr>
          <w:rFonts w:asciiTheme="minorHAnsi" w:eastAsiaTheme="minorEastAsia" w:hAnsiTheme="minorHAnsi" w:cstheme="minorBidi"/>
          <w:noProof/>
          <w:kern w:val="2"/>
          <w:sz w:val="22"/>
          <w14:ligatures w14:val="standardContextual"/>
        </w:rPr>
      </w:pPr>
      <w:hyperlink w:anchor="_Toc151989464" w:history="1">
        <w:r w:rsidR="003C3F1F" w:rsidRPr="009045C8">
          <w:rPr>
            <w:rStyle w:val="Hyperlink"/>
            <w:noProof/>
          </w:rPr>
          <w:t>2.3.1</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No Action Alternative</w:t>
        </w:r>
        <w:r w:rsidR="003C3F1F">
          <w:rPr>
            <w:noProof/>
            <w:webHidden/>
          </w:rPr>
          <w:tab/>
        </w:r>
        <w:r w:rsidR="003C3F1F">
          <w:rPr>
            <w:noProof/>
            <w:webHidden/>
          </w:rPr>
          <w:fldChar w:fldCharType="begin"/>
        </w:r>
        <w:r w:rsidR="003C3F1F">
          <w:rPr>
            <w:noProof/>
            <w:webHidden/>
          </w:rPr>
          <w:instrText xml:space="preserve"> PAGEREF _Toc151989464 \h </w:instrText>
        </w:r>
        <w:r w:rsidR="003C3F1F">
          <w:rPr>
            <w:noProof/>
            <w:webHidden/>
          </w:rPr>
        </w:r>
        <w:r w:rsidR="003C3F1F">
          <w:rPr>
            <w:noProof/>
            <w:webHidden/>
          </w:rPr>
          <w:fldChar w:fldCharType="separate"/>
        </w:r>
        <w:r w:rsidR="001C17E5">
          <w:rPr>
            <w:noProof/>
            <w:webHidden/>
          </w:rPr>
          <w:t>12</w:t>
        </w:r>
        <w:r w:rsidR="003C3F1F">
          <w:rPr>
            <w:noProof/>
            <w:webHidden/>
          </w:rPr>
          <w:fldChar w:fldCharType="end"/>
        </w:r>
      </w:hyperlink>
    </w:p>
    <w:p w14:paraId="249CC380" w14:textId="60DC30CD" w:rsidR="003C3F1F" w:rsidRDefault="00606A55" w:rsidP="00C35CEE">
      <w:pPr>
        <w:pStyle w:val="TOC3"/>
        <w:rPr>
          <w:rFonts w:asciiTheme="minorHAnsi" w:eastAsiaTheme="minorEastAsia" w:hAnsiTheme="minorHAnsi" w:cstheme="minorBidi"/>
          <w:noProof/>
          <w:kern w:val="2"/>
          <w:sz w:val="22"/>
          <w14:ligatures w14:val="standardContextual"/>
        </w:rPr>
      </w:pPr>
      <w:hyperlink w:anchor="_Toc151989465" w:history="1">
        <w:r w:rsidR="003C3F1F" w:rsidRPr="009045C8">
          <w:rPr>
            <w:rStyle w:val="Hyperlink"/>
            <w:noProof/>
          </w:rPr>
          <w:t>2.3.2</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 xml:space="preserve">Proposed Action (Preferred Alternative) – Replace Existing Administrative Building Complex and Construct </w:t>
        </w:r>
        <w:r w:rsidR="00C35CEE">
          <w:rPr>
            <w:rStyle w:val="Hyperlink"/>
            <w:noProof/>
          </w:rPr>
          <w:t>the</w:t>
        </w:r>
        <w:r w:rsidR="003C3F1F" w:rsidRPr="009045C8">
          <w:rPr>
            <w:rStyle w:val="Hyperlink"/>
            <w:noProof/>
          </w:rPr>
          <w:t xml:space="preserve"> NBT Experience</w:t>
        </w:r>
        <w:r w:rsidR="003C3F1F">
          <w:rPr>
            <w:noProof/>
            <w:webHidden/>
          </w:rPr>
          <w:tab/>
        </w:r>
        <w:r w:rsidR="003C3F1F">
          <w:rPr>
            <w:noProof/>
            <w:webHidden/>
          </w:rPr>
          <w:fldChar w:fldCharType="begin"/>
        </w:r>
        <w:r w:rsidR="003C3F1F">
          <w:rPr>
            <w:noProof/>
            <w:webHidden/>
          </w:rPr>
          <w:instrText xml:space="preserve"> PAGEREF _Toc151989465 \h </w:instrText>
        </w:r>
        <w:r w:rsidR="003C3F1F">
          <w:rPr>
            <w:noProof/>
            <w:webHidden/>
          </w:rPr>
        </w:r>
        <w:r w:rsidR="003C3F1F">
          <w:rPr>
            <w:noProof/>
            <w:webHidden/>
          </w:rPr>
          <w:fldChar w:fldCharType="separate"/>
        </w:r>
        <w:r w:rsidR="001C17E5">
          <w:rPr>
            <w:noProof/>
            <w:webHidden/>
          </w:rPr>
          <w:t>12</w:t>
        </w:r>
        <w:r w:rsidR="003C3F1F">
          <w:rPr>
            <w:noProof/>
            <w:webHidden/>
          </w:rPr>
          <w:fldChar w:fldCharType="end"/>
        </w:r>
      </w:hyperlink>
    </w:p>
    <w:p w14:paraId="2D04C8A3" w14:textId="7A4916D7"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66" w:history="1">
        <w:r w:rsidR="003C3F1F" w:rsidRPr="009045C8">
          <w:rPr>
            <w:rStyle w:val="Hyperlink"/>
            <w:noProof/>
          </w:rPr>
          <w:t>2.4</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Alternatives Considered But Not Carried Forward to Detailed Analysis</w:t>
        </w:r>
        <w:r w:rsidR="003C3F1F">
          <w:rPr>
            <w:noProof/>
            <w:webHidden/>
          </w:rPr>
          <w:tab/>
        </w:r>
        <w:r w:rsidR="003C3F1F">
          <w:rPr>
            <w:noProof/>
            <w:webHidden/>
          </w:rPr>
          <w:fldChar w:fldCharType="begin"/>
        </w:r>
        <w:r w:rsidR="003C3F1F">
          <w:rPr>
            <w:noProof/>
            <w:webHidden/>
          </w:rPr>
          <w:instrText xml:space="preserve"> PAGEREF _Toc151989466 \h </w:instrText>
        </w:r>
        <w:r w:rsidR="003C3F1F">
          <w:rPr>
            <w:noProof/>
            <w:webHidden/>
          </w:rPr>
        </w:r>
        <w:r w:rsidR="003C3F1F">
          <w:rPr>
            <w:noProof/>
            <w:webHidden/>
          </w:rPr>
          <w:fldChar w:fldCharType="separate"/>
        </w:r>
        <w:r w:rsidR="001C17E5">
          <w:rPr>
            <w:noProof/>
            <w:webHidden/>
          </w:rPr>
          <w:t>13</w:t>
        </w:r>
        <w:r w:rsidR="003C3F1F">
          <w:rPr>
            <w:noProof/>
            <w:webHidden/>
          </w:rPr>
          <w:fldChar w:fldCharType="end"/>
        </w:r>
      </w:hyperlink>
    </w:p>
    <w:p w14:paraId="2B91E577" w14:textId="60FE254C"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67" w:history="1">
        <w:r w:rsidR="003C3F1F" w:rsidRPr="009045C8">
          <w:rPr>
            <w:rStyle w:val="Hyperlink"/>
            <w:noProof/>
          </w:rPr>
          <w:t>2.5</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Best Management Practices Included in the Proposed Action</w:t>
        </w:r>
        <w:r w:rsidR="003C3F1F">
          <w:rPr>
            <w:noProof/>
            <w:webHidden/>
          </w:rPr>
          <w:tab/>
        </w:r>
        <w:r w:rsidR="003C3F1F">
          <w:rPr>
            <w:noProof/>
            <w:webHidden/>
          </w:rPr>
          <w:fldChar w:fldCharType="begin"/>
        </w:r>
        <w:r w:rsidR="003C3F1F">
          <w:rPr>
            <w:noProof/>
            <w:webHidden/>
          </w:rPr>
          <w:instrText xml:space="preserve"> PAGEREF _Toc151989467 \h </w:instrText>
        </w:r>
        <w:r w:rsidR="003C3F1F">
          <w:rPr>
            <w:noProof/>
            <w:webHidden/>
          </w:rPr>
        </w:r>
        <w:r w:rsidR="003C3F1F">
          <w:rPr>
            <w:noProof/>
            <w:webHidden/>
          </w:rPr>
          <w:fldChar w:fldCharType="separate"/>
        </w:r>
        <w:r w:rsidR="001C17E5">
          <w:rPr>
            <w:noProof/>
            <w:webHidden/>
          </w:rPr>
          <w:t>13</w:t>
        </w:r>
        <w:r w:rsidR="003C3F1F">
          <w:rPr>
            <w:noProof/>
            <w:webHidden/>
          </w:rPr>
          <w:fldChar w:fldCharType="end"/>
        </w:r>
      </w:hyperlink>
    </w:p>
    <w:p w14:paraId="171CCE50" w14:textId="10E9C3BB" w:rsidR="003C3F1F" w:rsidRDefault="00606A55">
      <w:pPr>
        <w:pStyle w:val="TOC1"/>
        <w:rPr>
          <w:rFonts w:asciiTheme="minorHAnsi" w:eastAsiaTheme="minorEastAsia" w:hAnsiTheme="minorHAnsi" w:cstheme="minorBidi"/>
          <w:caps w:val="0"/>
          <w:noProof/>
          <w:kern w:val="2"/>
          <w:sz w:val="22"/>
          <w14:ligatures w14:val="standardContextual"/>
        </w:rPr>
      </w:pPr>
      <w:hyperlink w:anchor="_Toc151989468" w:history="1">
        <w:r w:rsidR="003C3F1F" w:rsidRPr="009045C8">
          <w:rPr>
            <w:rStyle w:val="Hyperlink"/>
            <w:noProof/>
          </w:rPr>
          <w:t>3.0</w:t>
        </w:r>
        <w:r w:rsidR="003C3F1F">
          <w:rPr>
            <w:rFonts w:asciiTheme="minorHAnsi" w:eastAsiaTheme="minorEastAsia" w:hAnsiTheme="minorHAnsi" w:cstheme="minorBidi"/>
            <w:caps w:val="0"/>
            <w:noProof/>
            <w:kern w:val="2"/>
            <w:sz w:val="22"/>
            <w14:ligatures w14:val="standardContextual"/>
          </w:rPr>
          <w:tab/>
        </w:r>
        <w:r w:rsidR="003C3F1F" w:rsidRPr="009045C8">
          <w:rPr>
            <w:rStyle w:val="Hyperlink"/>
            <w:noProof/>
          </w:rPr>
          <w:t>Affected Environment and Environmental Consequences</w:t>
        </w:r>
        <w:r w:rsidR="003C3F1F">
          <w:rPr>
            <w:noProof/>
            <w:webHidden/>
          </w:rPr>
          <w:tab/>
        </w:r>
        <w:r w:rsidR="003C3F1F">
          <w:rPr>
            <w:noProof/>
            <w:webHidden/>
          </w:rPr>
          <w:fldChar w:fldCharType="begin"/>
        </w:r>
        <w:r w:rsidR="003C3F1F">
          <w:rPr>
            <w:noProof/>
            <w:webHidden/>
          </w:rPr>
          <w:instrText xml:space="preserve"> PAGEREF _Toc151989468 \h </w:instrText>
        </w:r>
        <w:r w:rsidR="003C3F1F">
          <w:rPr>
            <w:noProof/>
            <w:webHidden/>
          </w:rPr>
        </w:r>
        <w:r w:rsidR="003C3F1F">
          <w:rPr>
            <w:noProof/>
            <w:webHidden/>
          </w:rPr>
          <w:fldChar w:fldCharType="separate"/>
        </w:r>
        <w:r w:rsidR="001C17E5">
          <w:rPr>
            <w:noProof/>
            <w:webHidden/>
          </w:rPr>
          <w:t>16</w:t>
        </w:r>
        <w:r w:rsidR="003C3F1F">
          <w:rPr>
            <w:noProof/>
            <w:webHidden/>
          </w:rPr>
          <w:fldChar w:fldCharType="end"/>
        </w:r>
      </w:hyperlink>
    </w:p>
    <w:p w14:paraId="4723A2DC" w14:textId="73069EB8"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69" w:history="1">
        <w:r w:rsidR="003C3F1F" w:rsidRPr="009045C8">
          <w:rPr>
            <w:rStyle w:val="Hyperlink"/>
            <w:noProof/>
          </w:rPr>
          <w:t>3.1</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Resource Categories Not Carried Forward for Detailed Analysis</w:t>
        </w:r>
        <w:r w:rsidR="003C3F1F">
          <w:rPr>
            <w:noProof/>
            <w:webHidden/>
          </w:rPr>
          <w:tab/>
        </w:r>
        <w:r w:rsidR="003C3F1F">
          <w:rPr>
            <w:noProof/>
            <w:webHidden/>
          </w:rPr>
          <w:fldChar w:fldCharType="begin"/>
        </w:r>
        <w:r w:rsidR="003C3F1F">
          <w:rPr>
            <w:noProof/>
            <w:webHidden/>
          </w:rPr>
          <w:instrText xml:space="preserve"> PAGEREF _Toc151989469 \h </w:instrText>
        </w:r>
        <w:r w:rsidR="003C3F1F">
          <w:rPr>
            <w:noProof/>
            <w:webHidden/>
          </w:rPr>
        </w:r>
        <w:r w:rsidR="003C3F1F">
          <w:rPr>
            <w:noProof/>
            <w:webHidden/>
          </w:rPr>
          <w:fldChar w:fldCharType="separate"/>
        </w:r>
        <w:r w:rsidR="001C17E5">
          <w:rPr>
            <w:noProof/>
            <w:webHidden/>
          </w:rPr>
          <w:t>16</w:t>
        </w:r>
        <w:r w:rsidR="003C3F1F">
          <w:rPr>
            <w:noProof/>
            <w:webHidden/>
          </w:rPr>
          <w:fldChar w:fldCharType="end"/>
        </w:r>
      </w:hyperlink>
    </w:p>
    <w:p w14:paraId="3D2BBCEC" w14:textId="6003E51D"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70" w:history="1">
        <w:r w:rsidR="003C3F1F" w:rsidRPr="009045C8">
          <w:rPr>
            <w:rStyle w:val="Hyperlink"/>
            <w:noProof/>
          </w:rPr>
          <w:t>3.2</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Resource Categories Carried Forward for Detailed Analysis</w:t>
        </w:r>
        <w:r w:rsidR="003C3F1F">
          <w:rPr>
            <w:noProof/>
            <w:webHidden/>
          </w:rPr>
          <w:tab/>
        </w:r>
        <w:r w:rsidR="003C3F1F">
          <w:rPr>
            <w:noProof/>
            <w:webHidden/>
          </w:rPr>
          <w:fldChar w:fldCharType="begin"/>
        </w:r>
        <w:r w:rsidR="003C3F1F">
          <w:rPr>
            <w:noProof/>
            <w:webHidden/>
          </w:rPr>
          <w:instrText xml:space="preserve"> PAGEREF _Toc151989470 \h </w:instrText>
        </w:r>
        <w:r w:rsidR="003C3F1F">
          <w:rPr>
            <w:noProof/>
            <w:webHidden/>
          </w:rPr>
        </w:r>
        <w:r w:rsidR="003C3F1F">
          <w:rPr>
            <w:noProof/>
            <w:webHidden/>
          </w:rPr>
          <w:fldChar w:fldCharType="separate"/>
        </w:r>
        <w:r w:rsidR="001C17E5">
          <w:rPr>
            <w:noProof/>
            <w:webHidden/>
          </w:rPr>
          <w:t>19</w:t>
        </w:r>
        <w:r w:rsidR="003C3F1F">
          <w:rPr>
            <w:noProof/>
            <w:webHidden/>
          </w:rPr>
          <w:fldChar w:fldCharType="end"/>
        </w:r>
      </w:hyperlink>
    </w:p>
    <w:p w14:paraId="51FB6BE5" w14:textId="10797583" w:rsidR="003C3F1F" w:rsidRDefault="00606A55" w:rsidP="00C35CEE">
      <w:pPr>
        <w:pStyle w:val="TOC3"/>
        <w:rPr>
          <w:rFonts w:asciiTheme="minorHAnsi" w:eastAsiaTheme="minorEastAsia" w:hAnsiTheme="minorHAnsi" w:cstheme="minorBidi"/>
          <w:noProof/>
          <w:kern w:val="2"/>
          <w:sz w:val="22"/>
          <w14:ligatures w14:val="standardContextual"/>
        </w:rPr>
      </w:pPr>
      <w:hyperlink w:anchor="_Toc151989471" w:history="1">
        <w:r w:rsidR="003C3F1F" w:rsidRPr="009045C8">
          <w:rPr>
            <w:rStyle w:val="Hyperlink"/>
            <w:noProof/>
          </w:rPr>
          <w:t>3.2.1</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Transportation</w:t>
        </w:r>
        <w:r w:rsidR="003C3F1F">
          <w:rPr>
            <w:noProof/>
            <w:webHidden/>
          </w:rPr>
          <w:tab/>
        </w:r>
        <w:r w:rsidR="003C3F1F">
          <w:rPr>
            <w:noProof/>
            <w:webHidden/>
          </w:rPr>
          <w:fldChar w:fldCharType="begin"/>
        </w:r>
        <w:r w:rsidR="003C3F1F">
          <w:rPr>
            <w:noProof/>
            <w:webHidden/>
          </w:rPr>
          <w:instrText xml:space="preserve"> PAGEREF _Toc151989471 \h </w:instrText>
        </w:r>
        <w:r w:rsidR="003C3F1F">
          <w:rPr>
            <w:noProof/>
            <w:webHidden/>
          </w:rPr>
        </w:r>
        <w:r w:rsidR="003C3F1F">
          <w:rPr>
            <w:noProof/>
            <w:webHidden/>
          </w:rPr>
          <w:fldChar w:fldCharType="separate"/>
        </w:r>
        <w:r w:rsidR="001C17E5">
          <w:rPr>
            <w:noProof/>
            <w:webHidden/>
          </w:rPr>
          <w:t>19</w:t>
        </w:r>
        <w:r w:rsidR="003C3F1F">
          <w:rPr>
            <w:noProof/>
            <w:webHidden/>
          </w:rPr>
          <w:fldChar w:fldCharType="end"/>
        </w:r>
      </w:hyperlink>
    </w:p>
    <w:p w14:paraId="356718F1" w14:textId="1E9DCC41" w:rsidR="003C3F1F" w:rsidRDefault="00606A55" w:rsidP="00C35CEE">
      <w:pPr>
        <w:pStyle w:val="TOC3"/>
        <w:rPr>
          <w:rFonts w:asciiTheme="minorHAnsi" w:eastAsiaTheme="minorEastAsia" w:hAnsiTheme="minorHAnsi" w:cstheme="minorBidi"/>
          <w:noProof/>
          <w:kern w:val="2"/>
          <w:sz w:val="22"/>
          <w14:ligatures w14:val="standardContextual"/>
        </w:rPr>
      </w:pPr>
      <w:hyperlink w:anchor="_Toc151989472" w:history="1">
        <w:r w:rsidR="003C3F1F" w:rsidRPr="009045C8">
          <w:rPr>
            <w:rStyle w:val="Hyperlink"/>
            <w:noProof/>
          </w:rPr>
          <w:t>3.2.2</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Utilities</w:t>
        </w:r>
        <w:r w:rsidR="003C3F1F">
          <w:rPr>
            <w:noProof/>
            <w:webHidden/>
          </w:rPr>
          <w:tab/>
        </w:r>
        <w:r w:rsidR="003C3F1F">
          <w:rPr>
            <w:noProof/>
            <w:webHidden/>
          </w:rPr>
          <w:fldChar w:fldCharType="begin"/>
        </w:r>
        <w:r w:rsidR="003C3F1F">
          <w:rPr>
            <w:noProof/>
            <w:webHidden/>
          </w:rPr>
          <w:instrText xml:space="preserve"> PAGEREF _Toc151989472 \h </w:instrText>
        </w:r>
        <w:r w:rsidR="003C3F1F">
          <w:rPr>
            <w:noProof/>
            <w:webHidden/>
          </w:rPr>
        </w:r>
        <w:r w:rsidR="003C3F1F">
          <w:rPr>
            <w:noProof/>
            <w:webHidden/>
          </w:rPr>
          <w:fldChar w:fldCharType="separate"/>
        </w:r>
        <w:r w:rsidR="001C17E5">
          <w:rPr>
            <w:noProof/>
            <w:webHidden/>
          </w:rPr>
          <w:t>22</w:t>
        </w:r>
        <w:r w:rsidR="003C3F1F">
          <w:rPr>
            <w:noProof/>
            <w:webHidden/>
          </w:rPr>
          <w:fldChar w:fldCharType="end"/>
        </w:r>
      </w:hyperlink>
    </w:p>
    <w:p w14:paraId="4F34ACD7" w14:textId="26B18CCB" w:rsidR="003C3F1F" w:rsidRDefault="00606A55" w:rsidP="00C35CEE">
      <w:pPr>
        <w:pStyle w:val="TOC3"/>
        <w:rPr>
          <w:rFonts w:asciiTheme="minorHAnsi" w:eastAsiaTheme="minorEastAsia" w:hAnsiTheme="minorHAnsi" w:cstheme="minorBidi"/>
          <w:noProof/>
          <w:kern w:val="2"/>
          <w:sz w:val="22"/>
          <w14:ligatures w14:val="standardContextual"/>
        </w:rPr>
      </w:pPr>
      <w:hyperlink w:anchor="_Toc151989473" w:history="1">
        <w:r w:rsidR="003C3F1F" w:rsidRPr="009045C8">
          <w:rPr>
            <w:rStyle w:val="Hyperlink"/>
            <w:noProof/>
          </w:rPr>
          <w:t>3.2.3</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Cultural Resources</w:t>
        </w:r>
        <w:r w:rsidR="003C3F1F">
          <w:rPr>
            <w:noProof/>
            <w:webHidden/>
          </w:rPr>
          <w:tab/>
        </w:r>
        <w:r w:rsidR="003C3F1F">
          <w:rPr>
            <w:noProof/>
            <w:webHidden/>
          </w:rPr>
          <w:fldChar w:fldCharType="begin"/>
        </w:r>
        <w:r w:rsidR="003C3F1F">
          <w:rPr>
            <w:noProof/>
            <w:webHidden/>
          </w:rPr>
          <w:instrText xml:space="preserve"> PAGEREF _Toc151989473 \h </w:instrText>
        </w:r>
        <w:r w:rsidR="003C3F1F">
          <w:rPr>
            <w:noProof/>
            <w:webHidden/>
          </w:rPr>
        </w:r>
        <w:r w:rsidR="003C3F1F">
          <w:rPr>
            <w:noProof/>
            <w:webHidden/>
          </w:rPr>
          <w:fldChar w:fldCharType="separate"/>
        </w:r>
        <w:r w:rsidR="001C17E5">
          <w:rPr>
            <w:noProof/>
            <w:webHidden/>
          </w:rPr>
          <w:t>24</w:t>
        </w:r>
        <w:r w:rsidR="003C3F1F">
          <w:rPr>
            <w:noProof/>
            <w:webHidden/>
          </w:rPr>
          <w:fldChar w:fldCharType="end"/>
        </w:r>
      </w:hyperlink>
    </w:p>
    <w:p w14:paraId="32D7A566" w14:textId="0472FD8C" w:rsidR="003C3F1F" w:rsidRDefault="00606A55" w:rsidP="00C35CEE">
      <w:pPr>
        <w:pStyle w:val="TOC3"/>
        <w:rPr>
          <w:rFonts w:asciiTheme="minorHAnsi" w:eastAsiaTheme="minorEastAsia" w:hAnsiTheme="minorHAnsi" w:cstheme="minorBidi"/>
          <w:noProof/>
          <w:kern w:val="2"/>
          <w:sz w:val="22"/>
          <w14:ligatures w14:val="standardContextual"/>
        </w:rPr>
      </w:pPr>
      <w:hyperlink w:anchor="_Toc151989474" w:history="1">
        <w:r w:rsidR="003C3F1F" w:rsidRPr="009045C8">
          <w:rPr>
            <w:rStyle w:val="Hyperlink"/>
            <w:noProof/>
          </w:rPr>
          <w:t>3.2.4</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Socioeconomics</w:t>
        </w:r>
        <w:r w:rsidR="003C3F1F">
          <w:rPr>
            <w:noProof/>
            <w:webHidden/>
          </w:rPr>
          <w:tab/>
        </w:r>
        <w:r w:rsidR="003C3F1F">
          <w:rPr>
            <w:noProof/>
            <w:webHidden/>
          </w:rPr>
          <w:fldChar w:fldCharType="begin"/>
        </w:r>
        <w:r w:rsidR="003C3F1F">
          <w:rPr>
            <w:noProof/>
            <w:webHidden/>
          </w:rPr>
          <w:instrText xml:space="preserve"> PAGEREF _Toc151989474 \h </w:instrText>
        </w:r>
        <w:r w:rsidR="003C3F1F">
          <w:rPr>
            <w:noProof/>
            <w:webHidden/>
          </w:rPr>
        </w:r>
        <w:r w:rsidR="003C3F1F">
          <w:rPr>
            <w:noProof/>
            <w:webHidden/>
          </w:rPr>
          <w:fldChar w:fldCharType="separate"/>
        </w:r>
        <w:r w:rsidR="001C17E5">
          <w:rPr>
            <w:noProof/>
            <w:webHidden/>
          </w:rPr>
          <w:t>29</w:t>
        </w:r>
        <w:r w:rsidR="003C3F1F">
          <w:rPr>
            <w:noProof/>
            <w:webHidden/>
          </w:rPr>
          <w:fldChar w:fldCharType="end"/>
        </w:r>
      </w:hyperlink>
    </w:p>
    <w:p w14:paraId="15F1061C" w14:textId="4A75A75F" w:rsidR="003C3F1F" w:rsidRDefault="00606A55">
      <w:pPr>
        <w:pStyle w:val="TOC1"/>
        <w:rPr>
          <w:rFonts w:asciiTheme="minorHAnsi" w:eastAsiaTheme="minorEastAsia" w:hAnsiTheme="minorHAnsi" w:cstheme="minorBidi"/>
          <w:caps w:val="0"/>
          <w:noProof/>
          <w:kern w:val="2"/>
          <w:sz w:val="22"/>
          <w14:ligatures w14:val="standardContextual"/>
        </w:rPr>
      </w:pPr>
      <w:hyperlink w:anchor="_Toc151989475" w:history="1">
        <w:r w:rsidR="003C3F1F" w:rsidRPr="009045C8">
          <w:rPr>
            <w:rStyle w:val="Hyperlink"/>
            <w:noProof/>
          </w:rPr>
          <w:t>4.0</w:t>
        </w:r>
        <w:r w:rsidR="003C3F1F">
          <w:rPr>
            <w:rFonts w:asciiTheme="minorHAnsi" w:eastAsiaTheme="minorEastAsia" w:hAnsiTheme="minorHAnsi" w:cstheme="minorBidi"/>
            <w:caps w:val="0"/>
            <w:noProof/>
            <w:kern w:val="2"/>
            <w:sz w:val="22"/>
            <w14:ligatures w14:val="standardContextual"/>
          </w:rPr>
          <w:tab/>
        </w:r>
        <w:r w:rsidR="003C3F1F" w:rsidRPr="009045C8">
          <w:rPr>
            <w:rStyle w:val="Hyperlink"/>
            <w:noProof/>
          </w:rPr>
          <w:t>CUMULATIVE EFFECTS</w:t>
        </w:r>
        <w:r w:rsidR="003C3F1F">
          <w:rPr>
            <w:noProof/>
            <w:webHidden/>
          </w:rPr>
          <w:tab/>
        </w:r>
        <w:r w:rsidR="003C3F1F">
          <w:rPr>
            <w:noProof/>
            <w:webHidden/>
          </w:rPr>
          <w:fldChar w:fldCharType="begin"/>
        </w:r>
        <w:r w:rsidR="003C3F1F">
          <w:rPr>
            <w:noProof/>
            <w:webHidden/>
          </w:rPr>
          <w:instrText xml:space="preserve"> PAGEREF _Toc151989475 \h </w:instrText>
        </w:r>
        <w:r w:rsidR="003C3F1F">
          <w:rPr>
            <w:noProof/>
            <w:webHidden/>
          </w:rPr>
        </w:r>
        <w:r w:rsidR="003C3F1F">
          <w:rPr>
            <w:noProof/>
            <w:webHidden/>
          </w:rPr>
          <w:fldChar w:fldCharType="separate"/>
        </w:r>
        <w:r w:rsidR="001C17E5">
          <w:rPr>
            <w:noProof/>
            <w:webHidden/>
          </w:rPr>
          <w:t>31</w:t>
        </w:r>
        <w:r w:rsidR="003C3F1F">
          <w:rPr>
            <w:noProof/>
            <w:webHidden/>
          </w:rPr>
          <w:fldChar w:fldCharType="end"/>
        </w:r>
      </w:hyperlink>
    </w:p>
    <w:p w14:paraId="5A8421A8" w14:textId="1EA2B43E"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76" w:history="1">
        <w:r w:rsidR="003C3F1F" w:rsidRPr="009045C8">
          <w:rPr>
            <w:rStyle w:val="Hyperlink"/>
            <w:noProof/>
          </w:rPr>
          <w:t>4.1</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Definition of Cumulative Effects</w:t>
        </w:r>
        <w:r w:rsidR="003C3F1F">
          <w:rPr>
            <w:noProof/>
            <w:webHidden/>
          </w:rPr>
          <w:tab/>
        </w:r>
        <w:r w:rsidR="003C3F1F">
          <w:rPr>
            <w:noProof/>
            <w:webHidden/>
          </w:rPr>
          <w:fldChar w:fldCharType="begin"/>
        </w:r>
        <w:r w:rsidR="003C3F1F">
          <w:rPr>
            <w:noProof/>
            <w:webHidden/>
          </w:rPr>
          <w:instrText xml:space="preserve"> PAGEREF _Toc151989476 \h </w:instrText>
        </w:r>
        <w:r w:rsidR="003C3F1F">
          <w:rPr>
            <w:noProof/>
            <w:webHidden/>
          </w:rPr>
        </w:r>
        <w:r w:rsidR="003C3F1F">
          <w:rPr>
            <w:noProof/>
            <w:webHidden/>
          </w:rPr>
          <w:fldChar w:fldCharType="separate"/>
        </w:r>
        <w:r w:rsidR="001C17E5">
          <w:rPr>
            <w:noProof/>
            <w:webHidden/>
          </w:rPr>
          <w:t>31</w:t>
        </w:r>
        <w:r w:rsidR="003C3F1F">
          <w:rPr>
            <w:noProof/>
            <w:webHidden/>
          </w:rPr>
          <w:fldChar w:fldCharType="end"/>
        </w:r>
      </w:hyperlink>
    </w:p>
    <w:p w14:paraId="1A0C20CC" w14:textId="62E961FF"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77" w:history="1">
        <w:r w:rsidR="003C3F1F" w:rsidRPr="009045C8">
          <w:rPr>
            <w:rStyle w:val="Hyperlink"/>
            <w:noProof/>
          </w:rPr>
          <w:t>4.2</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Scope of Cumulative Effects Analysis</w:t>
        </w:r>
        <w:r w:rsidR="003C3F1F">
          <w:rPr>
            <w:noProof/>
            <w:webHidden/>
          </w:rPr>
          <w:tab/>
        </w:r>
        <w:r w:rsidR="003C3F1F">
          <w:rPr>
            <w:noProof/>
            <w:webHidden/>
          </w:rPr>
          <w:fldChar w:fldCharType="begin"/>
        </w:r>
        <w:r w:rsidR="003C3F1F">
          <w:rPr>
            <w:noProof/>
            <w:webHidden/>
          </w:rPr>
          <w:instrText xml:space="preserve"> PAGEREF _Toc151989477 \h </w:instrText>
        </w:r>
        <w:r w:rsidR="003C3F1F">
          <w:rPr>
            <w:noProof/>
            <w:webHidden/>
          </w:rPr>
        </w:r>
        <w:r w:rsidR="003C3F1F">
          <w:rPr>
            <w:noProof/>
            <w:webHidden/>
          </w:rPr>
          <w:fldChar w:fldCharType="separate"/>
        </w:r>
        <w:r w:rsidR="001C17E5">
          <w:rPr>
            <w:noProof/>
            <w:webHidden/>
          </w:rPr>
          <w:t>31</w:t>
        </w:r>
        <w:r w:rsidR="003C3F1F">
          <w:rPr>
            <w:noProof/>
            <w:webHidden/>
          </w:rPr>
          <w:fldChar w:fldCharType="end"/>
        </w:r>
      </w:hyperlink>
    </w:p>
    <w:p w14:paraId="5E52E1C3" w14:textId="2E616BAC"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78" w:history="1">
        <w:r w:rsidR="003C3F1F" w:rsidRPr="009045C8">
          <w:rPr>
            <w:rStyle w:val="Hyperlink"/>
            <w:noProof/>
          </w:rPr>
          <w:t>4.3</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Past, Present, and Reasonably Foreseeable Actions</w:t>
        </w:r>
        <w:r w:rsidR="003C3F1F">
          <w:rPr>
            <w:noProof/>
            <w:webHidden/>
          </w:rPr>
          <w:tab/>
        </w:r>
        <w:r w:rsidR="003C3F1F">
          <w:rPr>
            <w:noProof/>
            <w:webHidden/>
          </w:rPr>
          <w:fldChar w:fldCharType="begin"/>
        </w:r>
        <w:r w:rsidR="003C3F1F">
          <w:rPr>
            <w:noProof/>
            <w:webHidden/>
          </w:rPr>
          <w:instrText xml:space="preserve"> PAGEREF _Toc151989478 \h </w:instrText>
        </w:r>
        <w:r w:rsidR="003C3F1F">
          <w:rPr>
            <w:noProof/>
            <w:webHidden/>
          </w:rPr>
        </w:r>
        <w:r w:rsidR="003C3F1F">
          <w:rPr>
            <w:noProof/>
            <w:webHidden/>
          </w:rPr>
          <w:fldChar w:fldCharType="separate"/>
        </w:r>
        <w:r w:rsidR="001C17E5">
          <w:rPr>
            <w:noProof/>
            <w:webHidden/>
          </w:rPr>
          <w:t>32</w:t>
        </w:r>
        <w:r w:rsidR="003C3F1F">
          <w:rPr>
            <w:noProof/>
            <w:webHidden/>
          </w:rPr>
          <w:fldChar w:fldCharType="end"/>
        </w:r>
      </w:hyperlink>
    </w:p>
    <w:p w14:paraId="2CABE3C3" w14:textId="6A6C7EDF" w:rsidR="003C3F1F" w:rsidRDefault="00606A55" w:rsidP="00C35CEE">
      <w:pPr>
        <w:pStyle w:val="TOC3"/>
        <w:rPr>
          <w:rFonts w:asciiTheme="minorHAnsi" w:eastAsiaTheme="minorEastAsia" w:hAnsiTheme="minorHAnsi" w:cstheme="minorBidi"/>
          <w:noProof/>
          <w:kern w:val="2"/>
          <w:sz w:val="22"/>
          <w14:ligatures w14:val="standardContextual"/>
        </w:rPr>
      </w:pPr>
      <w:hyperlink w:anchor="_Toc151989479" w:history="1">
        <w:r w:rsidR="003C3F1F" w:rsidRPr="009045C8">
          <w:rPr>
            <w:rStyle w:val="Hyperlink"/>
            <w:noProof/>
          </w:rPr>
          <w:t>4.3.1</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Widening of Space Commerce Way (2023–2025)</w:t>
        </w:r>
        <w:r w:rsidR="003C3F1F">
          <w:rPr>
            <w:noProof/>
            <w:webHidden/>
          </w:rPr>
          <w:tab/>
        </w:r>
        <w:r w:rsidR="003C3F1F">
          <w:rPr>
            <w:noProof/>
            <w:webHidden/>
          </w:rPr>
          <w:fldChar w:fldCharType="begin"/>
        </w:r>
        <w:r w:rsidR="003C3F1F">
          <w:rPr>
            <w:noProof/>
            <w:webHidden/>
          </w:rPr>
          <w:instrText xml:space="preserve"> PAGEREF _Toc151989479 \h </w:instrText>
        </w:r>
        <w:r w:rsidR="003C3F1F">
          <w:rPr>
            <w:noProof/>
            <w:webHidden/>
          </w:rPr>
        </w:r>
        <w:r w:rsidR="003C3F1F">
          <w:rPr>
            <w:noProof/>
            <w:webHidden/>
          </w:rPr>
          <w:fldChar w:fldCharType="separate"/>
        </w:r>
        <w:r w:rsidR="001C17E5">
          <w:rPr>
            <w:noProof/>
            <w:webHidden/>
          </w:rPr>
          <w:t>32</w:t>
        </w:r>
        <w:r w:rsidR="003C3F1F">
          <w:rPr>
            <w:noProof/>
            <w:webHidden/>
          </w:rPr>
          <w:fldChar w:fldCharType="end"/>
        </w:r>
      </w:hyperlink>
    </w:p>
    <w:p w14:paraId="594D7539" w14:textId="5F4C2599" w:rsidR="003C3F1F" w:rsidRDefault="00606A55" w:rsidP="00C35CEE">
      <w:pPr>
        <w:pStyle w:val="TOC3"/>
        <w:rPr>
          <w:rFonts w:asciiTheme="minorHAnsi" w:eastAsiaTheme="minorEastAsia" w:hAnsiTheme="minorHAnsi" w:cstheme="minorBidi"/>
          <w:noProof/>
          <w:kern w:val="2"/>
          <w:sz w:val="22"/>
          <w14:ligatures w14:val="standardContextual"/>
        </w:rPr>
      </w:pPr>
      <w:hyperlink w:anchor="_Toc151989480" w:history="1">
        <w:r w:rsidR="003C3F1F" w:rsidRPr="009045C8">
          <w:rPr>
            <w:rStyle w:val="Hyperlink"/>
            <w:noProof/>
          </w:rPr>
          <w:t>4.3.2</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KSC VC 15-Year Development Plan (2025 – 2040)</w:t>
        </w:r>
        <w:r w:rsidR="003C3F1F">
          <w:rPr>
            <w:noProof/>
            <w:webHidden/>
          </w:rPr>
          <w:tab/>
        </w:r>
        <w:r w:rsidR="003C3F1F">
          <w:rPr>
            <w:noProof/>
            <w:webHidden/>
          </w:rPr>
          <w:fldChar w:fldCharType="begin"/>
        </w:r>
        <w:r w:rsidR="003C3F1F">
          <w:rPr>
            <w:noProof/>
            <w:webHidden/>
          </w:rPr>
          <w:instrText xml:space="preserve"> PAGEREF _Toc151989480 \h </w:instrText>
        </w:r>
        <w:r w:rsidR="003C3F1F">
          <w:rPr>
            <w:noProof/>
            <w:webHidden/>
          </w:rPr>
        </w:r>
        <w:r w:rsidR="003C3F1F">
          <w:rPr>
            <w:noProof/>
            <w:webHidden/>
          </w:rPr>
          <w:fldChar w:fldCharType="separate"/>
        </w:r>
        <w:r w:rsidR="001C17E5">
          <w:rPr>
            <w:noProof/>
            <w:webHidden/>
          </w:rPr>
          <w:t>33</w:t>
        </w:r>
        <w:r w:rsidR="003C3F1F">
          <w:rPr>
            <w:noProof/>
            <w:webHidden/>
          </w:rPr>
          <w:fldChar w:fldCharType="end"/>
        </w:r>
      </w:hyperlink>
    </w:p>
    <w:p w14:paraId="0B96ED31" w14:textId="074B50B4" w:rsidR="003C3F1F" w:rsidRDefault="00606A55" w:rsidP="003C3F1F">
      <w:pPr>
        <w:pStyle w:val="TOC2"/>
        <w:rPr>
          <w:rFonts w:asciiTheme="minorHAnsi" w:eastAsiaTheme="minorEastAsia" w:hAnsiTheme="minorHAnsi" w:cstheme="minorBidi"/>
          <w:noProof/>
          <w:kern w:val="2"/>
          <w:sz w:val="22"/>
          <w14:ligatures w14:val="standardContextual"/>
        </w:rPr>
      </w:pPr>
      <w:hyperlink w:anchor="_Toc151989481" w:history="1">
        <w:r w:rsidR="003C3F1F" w:rsidRPr="009045C8">
          <w:rPr>
            <w:rStyle w:val="Hyperlink"/>
            <w:noProof/>
          </w:rPr>
          <w:t>4.4</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Cumulative Effect Analysis</w:t>
        </w:r>
        <w:r w:rsidR="003C3F1F">
          <w:rPr>
            <w:noProof/>
            <w:webHidden/>
          </w:rPr>
          <w:tab/>
        </w:r>
        <w:r w:rsidR="003C3F1F">
          <w:rPr>
            <w:noProof/>
            <w:webHidden/>
          </w:rPr>
          <w:fldChar w:fldCharType="begin"/>
        </w:r>
        <w:r w:rsidR="003C3F1F">
          <w:rPr>
            <w:noProof/>
            <w:webHidden/>
          </w:rPr>
          <w:instrText xml:space="preserve"> PAGEREF _Toc151989481 \h </w:instrText>
        </w:r>
        <w:r w:rsidR="003C3F1F">
          <w:rPr>
            <w:noProof/>
            <w:webHidden/>
          </w:rPr>
        </w:r>
        <w:r w:rsidR="003C3F1F">
          <w:rPr>
            <w:noProof/>
            <w:webHidden/>
          </w:rPr>
          <w:fldChar w:fldCharType="separate"/>
        </w:r>
        <w:r w:rsidR="001C17E5">
          <w:rPr>
            <w:noProof/>
            <w:webHidden/>
          </w:rPr>
          <w:t>33</w:t>
        </w:r>
        <w:r w:rsidR="003C3F1F">
          <w:rPr>
            <w:noProof/>
            <w:webHidden/>
          </w:rPr>
          <w:fldChar w:fldCharType="end"/>
        </w:r>
      </w:hyperlink>
    </w:p>
    <w:p w14:paraId="38163057" w14:textId="6F63AF01" w:rsidR="003C3F1F" w:rsidRDefault="00606A55" w:rsidP="00C35CEE">
      <w:pPr>
        <w:pStyle w:val="TOC3"/>
        <w:rPr>
          <w:rFonts w:asciiTheme="minorHAnsi" w:eastAsiaTheme="minorEastAsia" w:hAnsiTheme="minorHAnsi" w:cstheme="minorBidi"/>
          <w:noProof/>
          <w:kern w:val="2"/>
          <w:sz w:val="22"/>
          <w14:ligatures w14:val="standardContextual"/>
        </w:rPr>
      </w:pPr>
      <w:hyperlink w:anchor="_Toc151989482" w:history="1">
        <w:r w:rsidR="003C3F1F" w:rsidRPr="009045C8">
          <w:rPr>
            <w:rStyle w:val="Hyperlink"/>
            <w:noProof/>
          </w:rPr>
          <w:t>4.4.1</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Transportation</w:t>
        </w:r>
        <w:r w:rsidR="003C3F1F">
          <w:rPr>
            <w:noProof/>
            <w:webHidden/>
          </w:rPr>
          <w:tab/>
        </w:r>
        <w:r w:rsidR="003C3F1F">
          <w:rPr>
            <w:noProof/>
            <w:webHidden/>
          </w:rPr>
          <w:fldChar w:fldCharType="begin"/>
        </w:r>
        <w:r w:rsidR="003C3F1F">
          <w:rPr>
            <w:noProof/>
            <w:webHidden/>
          </w:rPr>
          <w:instrText xml:space="preserve"> PAGEREF _Toc151989482 \h </w:instrText>
        </w:r>
        <w:r w:rsidR="003C3F1F">
          <w:rPr>
            <w:noProof/>
            <w:webHidden/>
          </w:rPr>
        </w:r>
        <w:r w:rsidR="003C3F1F">
          <w:rPr>
            <w:noProof/>
            <w:webHidden/>
          </w:rPr>
          <w:fldChar w:fldCharType="separate"/>
        </w:r>
        <w:r w:rsidR="001C17E5">
          <w:rPr>
            <w:noProof/>
            <w:webHidden/>
          </w:rPr>
          <w:t>33</w:t>
        </w:r>
        <w:r w:rsidR="003C3F1F">
          <w:rPr>
            <w:noProof/>
            <w:webHidden/>
          </w:rPr>
          <w:fldChar w:fldCharType="end"/>
        </w:r>
      </w:hyperlink>
    </w:p>
    <w:p w14:paraId="464954A5" w14:textId="5E3D9A3E" w:rsidR="003C3F1F" w:rsidRDefault="00606A55" w:rsidP="00C35CEE">
      <w:pPr>
        <w:pStyle w:val="TOC3"/>
        <w:rPr>
          <w:rFonts w:asciiTheme="minorHAnsi" w:eastAsiaTheme="minorEastAsia" w:hAnsiTheme="minorHAnsi" w:cstheme="minorBidi"/>
          <w:noProof/>
          <w:kern w:val="2"/>
          <w:sz w:val="22"/>
          <w14:ligatures w14:val="standardContextual"/>
        </w:rPr>
      </w:pPr>
      <w:hyperlink w:anchor="_Toc151989483" w:history="1">
        <w:r w:rsidR="003C3F1F" w:rsidRPr="009045C8">
          <w:rPr>
            <w:rStyle w:val="Hyperlink"/>
            <w:noProof/>
          </w:rPr>
          <w:t>4.4.2</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Utilities</w:t>
        </w:r>
        <w:r w:rsidR="003C3F1F">
          <w:rPr>
            <w:noProof/>
            <w:webHidden/>
          </w:rPr>
          <w:tab/>
        </w:r>
        <w:r w:rsidR="003C3F1F">
          <w:rPr>
            <w:noProof/>
            <w:webHidden/>
          </w:rPr>
          <w:fldChar w:fldCharType="begin"/>
        </w:r>
        <w:r w:rsidR="003C3F1F">
          <w:rPr>
            <w:noProof/>
            <w:webHidden/>
          </w:rPr>
          <w:instrText xml:space="preserve"> PAGEREF _Toc151989483 \h </w:instrText>
        </w:r>
        <w:r w:rsidR="003C3F1F">
          <w:rPr>
            <w:noProof/>
            <w:webHidden/>
          </w:rPr>
        </w:r>
        <w:r w:rsidR="003C3F1F">
          <w:rPr>
            <w:noProof/>
            <w:webHidden/>
          </w:rPr>
          <w:fldChar w:fldCharType="separate"/>
        </w:r>
        <w:r w:rsidR="001C17E5">
          <w:rPr>
            <w:noProof/>
            <w:webHidden/>
          </w:rPr>
          <w:t>33</w:t>
        </w:r>
        <w:r w:rsidR="003C3F1F">
          <w:rPr>
            <w:noProof/>
            <w:webHidden/>
          </w:rPr>
          <w:fldChar w:fldCharType="end"/>
        </w:r>
      </w:hyperlink>
    </w:p>
    <w:p w14:paraId="06410C05" w14:textId="7C53377A" w:rsidR="003C3F1F" w:rsidRDefault="00606A55" w:rsidP="00C35CEE">
      <w:pPr>
        <w:pStyle w:val="TOC3"/>
        <w:rPr>
          <w:rFonts w:asciiTheme="minorHAnsi" w:eastAsiaTheme="minorEastAsia" w:hAnsiTheme="minorHAnsi" w:cstheme="minorBidi"/>
          <w:noProof/>
          <w:kern w:val="2"/>
          <w:sz w:val="22"/>
          <w14:ligatures w14:val="standardContextual"/>
        </w:rPr>
      </w:pPr>
      <w:hyperlink w:anchor="_Toc151989484" w:history="1">
        <w:r w:rsidR="003C3F1F" w:rsidRPr="009045C8">
          <w:rPr>
            <w:rStyle w:val="Hyperlink"/>
            <w:noProof/>
          </w:rPr>
          <w:t>4.4.3</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Wastewater System</w:t>
        </w:r>
        <w:r w:rsidR="003C3F1F">
          <w:rPr>
            <w:noProof/>
            <w:webHidden/>
          </w:rPr>
          <w:tab/>
        </w:r>
        <w:r w:rsidR="003C3F1F">
          <w:rPr>
            <w:noProof/>
            <w:webHidden/>
          </w:rPr>
          <w:fldChar w:fldCharType="begin"/>
        </w:r>
        <w:r w:rsidR="003C3F1F">
          <w:rPr>
            <w:noProof/>
            <w:webHidden/>
          </w:rPr>
          <w:instrText xml:space="preserve"> PAGEREF _Toc151989484 \h </w:instrText>
        </w:r>
        <w:r w:rsidR="003C3F1F">
          <w:rPr>
            <w:noProof/>
            <w:webHidden/>
          </w:rPr>
        </w:r>
        <w:r w:rsidR="003C3F1F">
          <w:rPr>
            <w:noProof/>
            <w:webHidden/>
          </w:rPr>
          <w:fldChar w:fldCharType="separate"/>
        </w:r>
        <w:r w:rsidR="001C17E5">
          <w:rPr>
            <w:noProof/>
            <w:webHidden/>
          </w:rPr>
          <w:t>35</w:t>
        </w:r>
        <w:r w:rsidR="003C3F1F">
          <w:rPr>
            <w:noProof/>
            <w:webHidden/>
          </w:rPr>
          <w:fldChar w:fldCharType="end"/>
        </w:r>
      </w:hyperlink>
    </w:p>
    <w:p w14:paraId="0876D9A3" w14:textId="1F84464C" w:rsidR="003C3F1F" w:rsidRDefault="00606A55" w:rsidP="00C35CEE">
      <w:pPr>
        <w:pStyle w:val="TOC3"/>
        <w:rPr>
          <w:rFonts w:asciiTheme="minorHAnsi" w:eastAsiaTheme="minorEastAsia" w:hAnsiTheme="minorHAnsi" w:cstheme="minorBidi"/>
          <w:noProof/>
          <w:kern w:val="2"/>
          <w:sz w:val="22"/>
          <w14:ligatures w14:val="standardContextual"/>
        </w:rPr>
      </w:pPr>
      <w:hyperlink w:anchor="_Toc151989485" w:history="1">
        <w:r w:rsidR="003C3F1F" w:rsidRPr="009045C8">
          <w:rPr>
            <w:rStyle w:val="Hyperlink"/>
            <w:noProof/>
          </w:rPr>
          <w:t>4.4.4</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Water System</w:t>
        </w:r>
        <w:r w:rsidR="003C3F1F">
          <w:rPr>
            <w:noProof/>
            <w:webHidden/>
          </w:rPr>
          <w:tab/>
        </w:r>
        <w:r w:rsidR="003C3F1F">
          <w:rPr>
            <w:noProof/>
            <w:webHidden/>
          </w:rPr>
          <w:fldChar w:fldCharType="begin"/>
        </w:r>
        <w:r w:rsidR="003C3F1F">
          <w:rPr>
            <w:noProof/>
            <w:webHidden/>
          </w:rPr>
          <w:instrText xml:space="preserve"> PAGEREF _Toc151989485 \h </w:instrText>
        </w:r>
        <w:r w:rsidR="003C3F1F">
          <w:rPr>
            <w:noProof/>
            <w:webHidden/>
          </w:rPr>
        </w:r>
        <w:r w:rsidR="003C3F1F">
          <w:rPr>
            <w:noProof/>
            <w:webHidden/>
          </w:rPr>
          <w:fldChar w:fldCharType="separate"/>
        </w:r>
        <w:r w:rsidR="001C17E5">
          <w:rPr>
            <w:noProof/>
            <w:webHidden/>
          </w:rPr>
          <w:t>35</w:t>
        </w:r>
        <w:r w:rsidR="003C3F1F">
          <w:rPr>
            <w:noProof/>
            <w:webHidden/>
          </w:rPr>
          <w:fldChar w:fldCharType="end"/>
        </w:r>
      </w:hyperlink>
    </w:p>
    <w:p w14:paraId="5287F012" w14:textId="30899891" w:rsidR="003C3F1F" w:rsidRDefault="00606A55" w:rsidP="00C35CEE">
      <w:pPr>
        <w:pStyle w:val="TOC3"/>
        <w:rPr>
          <w:rFonts w:asciiTheme="minorHAnsi" w:eastAsiaTheme="minorEastAsia" w:hAnsiTheme="minorHAnsi" w:cstheme="minorBidi"/>
          <w:noProof/>
          <w:kern w:val="2"/>
          <w:sz w:val="22"/>
          <w14:ligatures w14:val="standardContextual"/>
        </w:rPr>
      </w:pPr>
      <w:hyperlink w:anchor="_Toc151989486" w:history="1">
        <w:r w:rsidR="003C3F1F" w:rsidRPr="009045C8">
          <w:rPr>
            <w:rStyle w:val="Hyperlink"/>
            <w:noProof/>
          </w:rPr>
          <w:t>4.4.5</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Power Supply</w:t>
        </w:r>
        <w:r w:rsidR="003C3F1F">
          <w:rPr>
            <w:noProof/>
            <w:webHidden/>
          </w:rPr>
          <w:tab/>
        </w:r>
        <w:r w:rsidR="003C3F1F">
          <w:rPr>
            <w:noProof/>
            <w:webHidden/>
          </w:rPr>
          <w:fldChar w:fldCharType="begin"/>
        </w:r>
        <w:r w:rsidR="003C3F1F">
          <w:rPr>
            <w:noProof/>
            <w:webHidden/>
          </w:rPr>
          <w:instrText xml:space="preserve"> PAGEREF _Toc151989486 \h </w:instrText>
        </w:r>
        <w:r w:rsidR="003C3F1F">
          <w:rPr>
            <w:noProof/>
            <w:webHidden/>
          </w:rPr>
        </w:r>
        <w:r w:rsidR="003C3F1F">
          <w:rPr>
            <w:noProof/>
            <w:webHidden/>
          </w:rPr>
          <w:fldChar w:fldCharType="separate"/>
        </w:r>
        <w:r w:rsidR="001C17E5">
          <w:rPr>
            <w:noProof/>
            <w:webHidden/>
          </w:rPr>
          <w:t>36</w:t>
        </w:r>
        <w:r w:rsidR="003C3F1F">
          <w:rPr>
            <w:noProof/>
            <w:webHidden/>
          </w:rPr>
          <w:fldChar w:fldCharType="end"/>
        </w:r>
      </w:hyperlink>
    </w:p>
    <w:p w14:paraId="4411C2AC" w14:textId="29AECD0A" w:rsidR="003C3F1F" w:rsidRDefault="00606A55" w:rsidP="00C35CEE">
      <w:pPr>
        <w:pStyle w:val="TOC3"/>
        <w:rPr>
          <w:rFonts w:asciiTheme="minorHAnsi" w:eastAsiaTheme="minorEastAsia" w:hAnsiTheme="minorHAnsi" w:cstheme="minorBidi"/>
          <w:noProof/>
          <w:kern w:val="2"/>
          <w:sz w:val="22"/>
          <w14:ligatures w14:val="standardContextual"/>
        </w:rPr>
      </w:pPr>
      <w:hyperlink w:anchor="_Toc151989487" w:history="1">
        <w:r w:rsidR="003C3F1F" w:rsidRPr="009045C8">
          <w:rPr>
            <w:rStyle w:val="Hyperlink"/>
            <w:noProof/>
          </w:rPr>
          <w:t>4.4.6</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Cultural Resources</w:t>
        </w:r>
        <w:r w:rsidR="003C3F1F">
          <w:rPr>
            <w:noProof/>
            <w:webHidden/>
          </w:rPr>
          <w:tab/>
        </w:r>
        <w:r w:rsidR="003C3F1F">
          <w:rPr>
            <w:noProof/>
            <w:webHidden/>
          </w:rPr>
          <w:fldChar w:fldCharType="begin"/>
        </w:r>
        <w:r w:rsidR="003C3F1F">
          <w:rPr>
            <w:noProof/>
            <w:webHidden/>
          </w:rPr>
          <w:instrText xml:space="preserve"> PAGEREF _Toc151989487 \h </w:instrText>
        </w:r>
        <w:r w:rsidR="003C3F1F">
          <w:rPr>
            <w:noProof/>
            <w:webHidden/>
          </w:rPr>
        </w:r>
        <w:r w:rsidR="003C3F1F">
          <w:rPr>
            <w:noProof/>
            <w:webHidden/>
          </w:rPr>
          <w:fldChar w:fldCharType="separate"/>
        </w:r>
        <w:r w:rsidR="001C17E5">
          <w:rPr>
            <w:noProof/>
            <w:webHidden/>
          </w:rPr>
          <w:t>36</w:t>
        </w:r>
        <w:r w:rsidR="003C3F1F">
          <w:rPr>
            <w:noProof/>
            <w:webHidden/>
          </w:rPr>
          <w:fldChar w:fldCharType="end"/>
        </w:r>
      </w:hyperlink>
    </w:p>
    <w:p w14:paraId="78661C0B" w14:textId="31FCD4B9" w:rsidR="003C3F1F" w:rsidRDefault="00606A55" w:rsidP="00C35CEE">
      <w:pPr>
        <w:pStyle w:val="TOC3"/>
        <w:rPr>
          <w:rFonts w:asciiTheme="minorHAnsi" w:eastAsiaTheme="minorEastAsia" w:hAnsiTheme="minorHAnsi" w:cstheme="minorBidi"/>
          <w:noProof/>
          <w:kern w:val="2"/>
          <w:sz w:val="22"/>
          <w14:ligatures w14:val="standardContextual"/>
        </w:rPr>
      </w:pPr>
      <w:hyperlink w:anchor="_Toc151989488" w:history="1">
        <w:r w:rsidR="003C3F1F" w:rsidRPr="009045C8">
          <w:rPr>
            <w:rStyle w:val="Hyperlink"/>
            <w:noProof/>
          </w:rPr>
          <w:t>4.4.7</w:t>
        </w:r>
        <w:r w:rsidR="003C3F1F">
          <w:rPr>
            <w:rFonts w:asciiTheme="minorHAnsi" w:eastAsiaTheme="minorEastAsia" w:hAnsiTheme="minorHAnsi" w:cstheme="minorBidi"/>
            <w:noProof/>
            <w:kern w:val="2"/>
            <w:sz w:val="22"/>
            <w14:ligatures w14:val="standardContextual"/>
          </w:rPr>
          <w:tab/>
        </w:r>
        <w:r w:rsidR="003C3F1F" w:rsidRPr="009045C8">
          <w:rPr>
            <w:rStyle w:val="Hyperlink"/>
            <w:noProof/>
          </w:rPr>
          <w:t>Socioeconomics</w:t>
        </w:r>
        <w:r w:rsidR="003C3F1F">
          <w:rPr>
            <w:noProof/>
            <w:webHidden/>
          </w:rPr>
          <w:tab/>
        </w:r>
        <w:r w:rsidR="003C3F1F">
          <w:rPr>
            <w:noProof/>
            <w:webHidden/>
          </w:rPr>
          <w:fldChar w:fldCharType="begin"/>
        </w:r>
        <w:r w:rsidR="003C3F1F">
          <w:rPr>
            <w:noProof/>
            <w:webHidden/>
          </w:rPr>
          <w:instrText xml:space="preserve"> PAGEREF _Toc151989488 \h </w:instrText>
        </w:r>
        <w:r w:rsidR="003C3F1F">
          <w:rPr>
            <w:noProof/>
            <w:webHidden/>
          </w:rPr>
        </w:r>
        <w:r w:rsidR="003C3F1F">
          <w:rPr>
            <w:noProof/>
            <w:webHidden/>
          </w:rPr>
          <w:fldChar w:fldCharType="separate"/>
        </w:r>
        <w:r w:rsidR="001C17E5">
          <w:rPr>
            <w:noProof/>
            <w:webHidden/>
          </w:rPr>
          <w:t>36</w:t>
        </w:r>
        <w:r w:rsidR="003C3F1F">
          <w:rPr>
            <w:noProof/>
            <w:webHidden/>
          </w:rPr>
          <w:fldChar w:fldCharType="end"/>
        </w:r>
      </w:hyperlink>
    </w:p>
    <w:p w14:paraId="004ED0DB" w14:textId="4B7979C0" w:rsidR="003C3F1F" w:rsidRDefault="00606A55">
      <w:pPr>
        <w:pStyle w:val="TOC1"/>
        <w:rPr>
          <w:rFonts w:asciiTheme="minorHAnsi" w:eastAsiaTheme="minorEastAsia" w:hAnsiTheme="minorHAnsi" w:cstheme="minorBidi"/>
          <w:caps w:val="0"/>
          <w:noProof/>
          <w:kern w:val="2"/>
          <w:sz w:val="22"/>
          <w14:ligatures w14:val="standardContextual"/>
        </w:rPr>
      </w:pPr>
      <w:hyperlink w:anchor="_Toc151989489" w:history="1">
        <w:r w:rsidR="003C3F1F" w:rsidRPr="009045C8">
          <w:rPr>
            <w:rStyle w:val="Hyperlink"/>
            <w:noProof/>
          </w:rPr>
          <w:t>5.0</w:t>
        </w:r>
        <w:r w:rsidR="003C3F1F">
          <w:rPr>
            <w:rFonts w:asciiTheme="minorHAnsi" w:eastAsiaTheme="minorEastAsia" w:hAnsiTheme="minorHAnsi" w:cstheme="minorBidi"/>
            <w:caps w:val="0"/>
            <w:noProof/>
            <w:kern w:val="2"/>
            <w:sz w:val="22"/>
            <w14:ligatures w14:val="standardContextual"/>
          </w:rPr>
          <w:tab/>
        </w:r>
        <w:r w:rsidR="003C3F1F" w:rsidRPr="009045C8">
          <w:rPr>
            <w:rStyle w:val="Hyperlink"/>
            <w:noProof/>
          </w:rPr>
          <w:t>PREPARERS, CONTRIBUTORS, AND CONTACTS</w:t>
        </w:r>
        <w:r w:rsidR="003C3F1F">
          <w:rPr>
            <w:noProof/>
            <w:webHidden/>
          </w:rPr>
          <w:tab/>
        </w:r>
        <w:r w:rsidR="003C3F1F">
          <w:rPr>
            <w:noProof/>
            <w:webHidden/>
          </w:rPr>
          <w:fldChar w:fldCharType="begin"/>
        </w:r>
        <w:r w:rsidR="003C3F1F">
          <w:rPr>
            <w:noProof/>
            <w:webHidden/>
          </w:rPr>
          <w:instrText xml:space="preserve"> PAGEREF _Toc151989489 \h </w:instrText>
        </w:r>
        <w:r w:rsidR="003C3F1F">
          <w:rPr>
            <w:noProof/>
            <w:webHidden/>
          </w:rPr>
        </w:r>
        <w:r w:rsidR="003C3F1F">
          <w:rPr>
            <w:noProof/>
            <w:webHidden/>
          </w:rPr>
          <w:fldChar w:fldCharType="separate"/>
        </w:r>
        <w:r w:rsidR="001C17E5">
          <w:rPr>
            <w:noProof/>
            <w:webHidden/>
          </w:rPr>
          <w:t>39</w:t>
        </w:r>
        <w:r w:rsidR="003C3F1F">
          <w:rPr>
            <w:noProof/>
            <w:webHidden/>
          </w:rPr>
          <w:fldChar w:fldCharType="end"/>
        </w:r>
      </w:hyperlink>
    </w:p>
    <w:p w14:paraId="6AAF029A" w14:textId="0E408B9A" w:rsidR="003C3F1F" w:rsidRDefault="00606A55">
      <w:pPr>
        <w:pStyle w:val="TOC1"/>
        <w:rPr>
          <w:rFonts w:asciiTheme="minorHAnsi" w:eastAsiaTheme="minorEastAsia" w:hAnsiTheme="minorHAnsi" w:cstheme="minorBidi"/>
          <w:caps w:val="0"/>
          <w:noProof/>
          <w:kern w:val="2"/>
          <w:sz w:val="22"/>
          <w14:ligatures w14:val="standardContextual"/>
        </w:rPr>
      </w:pPr>
      <w:hyperlink w:anchor="_Toc151989490" w:history="1">
        <w:r w:rsidR="003C3F1F" w:rsidRPr="009045C8">
          <w:rPr>
            <w:rStyle w:val="Hyperlink"/>
            <w:noProof/>
          </w:rPr>
          <w:t>6.0</w:t>
        </w:r>
        <w:r w:rsidR="003C3F1F">
          <w:rPr>
            <w:rFonts w:asciiTheme="minorHAnsi" w:eastAsiaTheme="minorEastAsia" w:hAnsiTheme="minorHAnsi" w:cstheme="minorBidi"/>
            <w:caps w:val="0"/>
            <w:noProof/>
            <w:kern w:val="2"/>
            <w:sz w:val="22"/>
            <w14:ligatures w14:val="standardContextual"/>
          </w:rPr>
          <w:tab/>
        </w:r>
        <w:r w:rsidR="003C3F1F" w:rsidRPr="009045C8">
          <w:rPr>
            <w:rStyle w:val="Hyperlink"/>
            <w:noProof/>
          </w:rPr>
          <w:t>LITERATURE CITED</w:t>
        </w:r>
        <w:r w:rsidR="003C3F1F">
          <w:rPr>
            <w:noProof/>
            <w:webHidden/>
          </w:rPr>
          <w:tab/>
        </w:r>
        <w:r w:rsidR="003C3F1F">
          <w:rPr>
            <w:noProof/>
            <w:webHidden/>
          </w:rPr>
          <w:fldChar w:fldCharType="begin"/>
        </w:r>
        <w:r w:rsidR="003C3F1F">
          <w:rPr>
            <w:noProof/>
            <w:webHidden/>
          </w:rPr>
          <w:instrText xml:space="preserve"> PAGEREF _Toc151989490 \h </w:instrText>
        </w:r>
        <w:r w:rsidR="003C3F1F">
          <w:rPr>
            <w:noProof/>
            <w:webHidden/>
          </w:rPr>
        </w:r>
        <w:r w:rsidR="003C3F1F">
          <w:rPr>
            <w:noProof/>
            <w:webHidden/>
          </w:rPr>
          <w:fldChar w:fldCharType="separate"/>
        </w:r>
        <w:r w:rsidR="001C17E5">
          <w:rPr>
            <w:noProof/>
            <w:webHidden/>
          </w:rPr>
          <w:t>41</w:t>
        </w:r>
        <w:r w:rsidR="003C3F1F">
          <w:rPr>
            <w:noProof/>
            <w:webHidden/>
          </w:rPr>
          <w:fldChar w:fldCharType="end"/>
        </w:r>
      </w:hyperlink>
    </w:p>
    <w:p w14:paraId="36254CEF" w14:textId="30E89185" w:rsidR="00B55BC3" w:rsidRPr="004051FA" w:rsidRDefault="00FD1E2C" w:rsidP="00FF64F9">
      <w:pPr>
        <w:tabs>
          <w:tab w:val="left" w:pos="8305"/>
        </w:tabs>
        <w:rPr>
          <w:caps/>
          <w:szCs w:val="24"/>
        </w:rPr>
      </w:pPr>
      <w:r w:rsidRPr="004051FA">
        <w:rPr>
          <w:szCs w:val="24"/>
        </w:rPr>
        <w:fldChar w:fldCharType="end"/>
      </w:r>
    </w:p>
    <w:p w14:paraId="72F69623" w14:textId="5D38460C" w:rsidR="00946EEA" w:rsidRPr="004051FA" w:rsidRDefault="00946EEA" w:rsidP="00A165D0">
      <w:pPr>
        <w:tabs>
          <w:tab w:val="left" w:pos="2880"/>
        </w:tabs>
        <w:spacing w:after="0" w:line="300" w:lineRule="atLeast"/>
        <w:jc w:val="center"/>
        <w:rPr>
          <w:szCs w:val="24"/>
        </w:rPr>
      </w:pPr>
      <w:r w:rsidRPr="004051FA">
        <w:rPr>
          <w:rFonts w:ascii="Arial" w:hAnsi="Arial" w:cs="Arial"/>
          <w:b/>
          <w:sz w:val="28"/>
          <w:szCs w:val="28"/>
        </w:rPr>
        <w:t>LIST OF FIGURES</w:t>
      </w:r>
    </w:p>
    <w:p w14:paraId="493CA19F" w14:textId="2D5BE063" w:rsidR="00080B26" w:rsidRDefault="006C5EBA">
      <w:pPr>
        <w:pStyle w:val="TableofFigures"/>
        <w:tabs>
          <w:tab w:val="right" w:leader="dot" w:pos="9350"/>
        </w:tabs>
        <w:rPr>
          <w:rFonts w:asciiTheme="minorHAnsi" w:eastAsiaTheme="minorEastAsia" w:hAnsiTheme="minorHAnsi" w:cstheme="minorBidi"/>
          <w:noProof/>
          <w:kern w:val="2"/>
          <w:sz w:val="22"/>
          <w14:ligatures w14:val="standardContextual"/>
        </w:rPr>
      </w:pPr>
      <w:r>
        <w:rPr>
          <w:szCs w:val="24"/>
        </w:rPr>
        <w:fldChar w:fldCharType="begin"/>
      </w:r>
      <w:r>
        <w:rPr>
          <w:szCs w:val="24"/>
        </w:rPr>
        <w:instrText xml:space="preserve"> TOC \h \z \t "Caption" \c </w:instrText>
      </w:r>
      <w:r>
        <w:rPr>
          <w:szCs w:val="24"/>
        </w:rPr>
        <w:fldChar w:fldCharType="separate"/>
      </w:r>
      <w:hyperlink w:anchor="_Toc151989220" w:history="1">
        <w:r w:rsidR="00080B26" w:rsidRPr="00C94E76">
          <w:rPr>
            <w:rStyle w:val="Hyperlink"/>
            <w:noProof/>
          </w:rPr>
          <w:t>Figure 1-1</w:t>
        </w:r>
        <w:r w:rsidR="00080B26">
          <w:rPr>
            <w:rFonts w:asciiTheme="minorHAnsi" w:eastAsiaTheme="minorEastAsia" w:hAnsiTheme="minorHAnsi" w:cstheme="minorBidi"/>
            <w:noProof/>
            <w:kern w:val="2"/>
            <w:sz w:val="22"/>
            <w14:ligatures w14:val="standardContextual"/>
          </w:rPr>
          <w:tab/>
        </w:r>
        <w:r w:rsidR="00080B26" w:rsidRPr="00C94E76">
          <w:rPr>
            <w:rStyle w:val="Hyperlink"/>
            <w:noProof/>
          </w:rPr>
          <w:t>Regional Location Map</w:t>
        </w:r>
        <w:r w:rsidR="00080B26">
          <w:rPr>
            <w:noProof/>
            <w:webHidden/>
          </w:rPr>
          <w:tab/>
        </w:r>
        <w:r w:rsidR="00080B26">
          <w:rPr>
            <w:noProof/>
            <w:webHidden/>
          </w:rPr>
          <w:fldChar w:fldCharType="begin"/>
        </w:r>
        <w:r w:rsidR="00080B26">
          <w:rPr>
            <w:noProof/>
            <w:webHidden/>
          </w:rPr>
          <w:instrText xml:space="preserve"> PAGEREF _Toc151989220 \h </w:instrText>
        </w:r>
        <w:r w:rsidR="00080B26">
          <w:rPr>
            <w:noProof/>
            <w:webHidden/>
          </w:rPr>
        </w:r>
        <w:r w:rsidR="00080B26">
          <w:rPr>
            <w:noProof/>
            <w:webHidden/>
          </w:rPr>
          <w:fldChar w:fldCharType="separate"/>
        </w:r>
        <w:r w:rsidR="001C17E5">
          <w:rPr>
            <w:noProof/>
            <w:webHidden/>
          </w:rPr>
          <w:t>5</w:t>
        </w:r>
        <w:r w:rsidR="00080B26">
          <w:rPr>
            <w:noProof/>
            <w:webHidden/>
          </w:rPr>
          <w:fldChar w:fldCharType="end"/>
        </w:r>
      </w:hyperlink>
    </w:p>
    <w:p w14:paraId="36112043" w14:textId="1E41CB58" w:rsidR="00080B26" w:rsidRDefault="00606A55">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1989221" w:history="1">
        <w:r w:rsidR="00080B26" w:rsidRPr="00C94E76">
          <w:rPr>
            <w:rStyle w:val="Hyperlink"/>
            <w:noProof/>
          </w:rPr>
          <w:t>Figure 1-2</w:t>
        </w:r>
        <w:r w:rsidR="00080B26">
          <w:rPr>
            <w:rFonts w:asciiTheme="minorHAnsi" w:eastAsiaTheme="minorEastAsia" w:hAnsiTheme="minorHAnsi" w:cstheme="minorBidi"/>
            <w:noProof/>
            <w:kern w:val="2"/>
            <w:sz w:val="22"/>
            <w14:ligatures w14:val="standardContextual"/>
          </w:rPr>
          <w:tab/>
        </w:r>
        <w:r w:rsidR="00080B26" w:rsidRPr="00C94E76">
          <w:rPr>
            <w:rStyle w:val="Hyperlink"/>
            <w:noProof/>
          </w:rPr>
          <w:t>Aerial Location Map</w:t>
        </w:r>
        <w:r w:rsidR="00080B26">
          <w:rPr>
            <w:noProof/>
            <w:webHidden/>
          </w:rPr>
          <w:tab/>
        </w:r>
        <w:r w:rsidR="00080B26">
          <w:rPr>
            <w:noProof/>
            <w:webHidden/>
          </w:rPr>
          <w:fldChar w:fldCharType="begin"/>
        </w:r>
        <w:r w:rsidR="00080B26">
          <w:rPr>
            <w:noProof/>
            <w:webHidden/>
          </w:rPr>
          <w:instrText xml:space="preserve"> PAGEREF _Toc151989221 \h </w:instrText>
        </w:r>
        <w:r w:rsidR="00080B26">
          <w:rPr>
            <w:noProof/>
            <w:webHidden/>
          </w:rPr>
        </w:r>
        <w:r w:rsidR="00080B26">
          <w:rPr>
            <w:noProof/>
            <w:webHidden/>
          </w:rPr>
          <w:fldChar w:fldCharType="separate"/>
        </w:r>
        <w:r w:rsidR="001C17E5">
          <w:rPr>
            <w:noProof/>
            <w:webHidden/>
          </w:rPr>
          <w:t>6</w:t>
        </w:r>
        <w:r w:rsidR="00080B26">
          <w:rPr>
            <w:noProof/>
            <w:webHidden/>
          </w:rPr>
          <w:fldChar w:fldCharType="end"/>
        </w:r>
      </w:hyperlink>
    </w:p>
    <w:p w14:paraId="4A0F7977" w14:textId="152BFC2D" w:rsidR="00080B26" w:rsidRDefault="00606A55">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1989222" w:history="1">
        <w:r w:rsidR="00080B26" w:rsidRPr="00C94E76">
          <w:rPr>
            <w:rStyle w:val="Hyperlink"/>
            <w:noProof/>
          </w:rPr>
          <w:t>Figure 1-3</w:t>
        </w:r>
        <w:r w:rsidR="00080B26">
          <w:rPr>
            <w:rFonts w:asciiTheme="minorHAnsi" w:eastAsiaTheme="minorEastAsia" w:hAnsiTheme="minorHAnsi" w:cstheme="minorBidi"/>
            <w:noProof/>
            <w:kern w:val="2"/>
            <w:sz w:val="22"/>
            <w14:ligatures w14:val="standardContextual"/>
          </w:rPr>
          <w:tab/>
        </w:r>
        <w:r w:rsidR="00080B26" w:rsidRPr="00C94E76">
          <w:rPr>
            <w:rStyle w:val="Hyperlink"/>
            <w:noProof/>
          </w:rPr>
          <w:t>KSC Visitor Complex General Site Layout Map</w:t>
        </w:r>
        <w:r w:rsidR="00080B26">
          <w:rPr>
            <w:noProof/>
            <w:webHidden/>
          </w:rPr>
          <w:tab/>
        </w:r>
        <w:r w:rsidR="00080B26">
          <w:rPr>
            <w:noProof/>
            <w:webHidden/>
          </w:rPr>
          <w:fldChar w:fldCharType="begin"/>
        </w:r>
        <w:r w:rsidR="00080B26">
          <w:rPr>
            <w:noProof/>
            <w:webHidden/>
          </w:rPr>
          <w:instrText xml:space="preserve"> PAGEREF _Toc151989222 \h </w:instrText>
        </w:r>
        <w:r w:rsidR="00080B26">
          <w:rPr>
            <w:noProof/>
            <w:webHidden/>
          </w:rPr>
        </w:r>
        <w:r w:rsidR="00080B26">
          <w:rPr>
            <w:noProof/>
            <w:webHidden/>
          </w:rPr>
          <w:fldChar w:fldCharType="separate"/>
        </w:r>
        <w:r w:rsidR="001C17E5">
          <w:rPr>
            <w:noProof/>
            <w:webHidden/>
          </w:rPr>
          <w:t>7</w:t>
        </w:r>
        <w:r w:rsidR="00080B26">
          <w:rPr>
            <w:noProof/>
            <w:webHidden/>
          </w:rPr>
          <w:fldChar w:fldCharType="end"/>
        </w:r>
      </w:hyperlink>
    </w:p>
    <w:p w14:paraId="4EB39CE0" w14:textId="52E40F8D" w:rsidR="00080B26" w:rsidRDefault="00606A55">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1989223" w:history="1">
        <w:r w:rsidR="00080B26" w:rsidRPr="00C94E76">
          <w:rPr>
            <w:rStyle w:val="Hyperlink"/>
            <w:noProof/>
          </w:rPr>
          <w:t>Figure 2-1</w:t>
        </w:r>
        <w:r w:rsidR="00080B26">
          <w:rPr>
            <w:rFonts w:asciiTheme="minorHAnsi" w:eastAsiaTheme="minorEastAsia" w:hAnsiTheme="minorHAnsi" w:cstheme="minorBidi"/>
            <w:noProof/>
            <w:kern w:val="2"/>
            <w:sz w:val="22"/>
            <w14:ligatures w14:val="standardContextual"/>
          </w:rPr>
          <w:tab/>
        </w:r>
        <w:r w:rsidR="00080B26" w:rsidRPr="00C94E76">
          <w:rPr>
            <w:rStyle w:val="Hyperlink"/>
            <w:noProof/>
          </w:rPr>
          <w:t xml:space="preserve">Conceptual Plan View Map of the Proposed Administrative Building </w:t>
        </w:r>
        <w:r w:rsidR="003C3F1F">
          <w:rPr>
            <w:rStyle w:val="Hyperlink"/>
            <w:noProof/>
          </w:rPr>
          <w:br/>
        </w:r>
        <w:r w:rsidR="00080B26" w:rsidRPr="00C94E76">
          <w:rPr>
            <w:rStyle w:val="Hyperlink"/>
            <w:noProof/>
          </w:rPr>
          <w:t>Complex</w:t>
        </w:r>
        <w:r w:rsidR="00080B26">
          <w:rPr>
            <w:noProof/>
            <w:webHidden/>
          </w:rPr>
          <w:tab/>
        </w:r>
        <w:r w:rsidR="00080B26">
          <w:rPr>
            <w:noProof/>
            <w:webHidden/>
          </w:rPr>
          <w:fldChar w:fldCharType="begin"/>
        </w:r>
        <w:r w:rsidR="00080B26">
          <w:rPr>
            <w:noProof/>
            <w:webHidden/>
          </w:rPr>
          <w:instrText xml:space="preserve"> PAGEREF _Toc151989223 \h </w:instrText>
        </w:r>
        <w:r w:rsidR="00080B26">
          <w:rPr>
            <w:noProof/>
            <w:webHidden/>
          </w:rPr>
        </w:r>
        <w:r w:rsidR="00080B26">
          <w:rPr>
            <w:noProof/>
            <w:webHidden/>
          </w:rPr>
          <w:fldChar w:fldCharType="separate"/>
        </w:r>
        <w:r w:rsidR="001C17E5">
          <w:rPr>
            <w:noProof/>
            <w:webHidden/>
          </w:rPr>
          <w:t>10</w:t>
        </w:r>
        <w:r w:rsidR="00080B26">
          <w:rPr>
            <w:noProof/>
            <w:webHidden/>
          </w:rPr>
          <w:fldChar w:fldCharType="end"/>
        </w:r>
      </w:hyperlink>
    </w:p>
    <w:p w14:paraId="5B9624A0" w14:textId="12358238" w:rsidR="00080B26" w:rsidRDefault="00606A55">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1989224" w:history="1">
        <w:r w:rsidR="00080B26" w:rsidRPr="00C94E76">
          <w:rPr>
            <w:rStyle w:val="Hyperlink"/>
            <w:noProof/>
          </w:rPr>
          <w:t>Figure 3</w:t>
        </w:r>
        <w:r w:rsidR="00080B26" w:rsidRPr="00C94E76">
          <w:rPr>
            <w:rStyle w:val="Hyperlink"/>
            <w:noProof/>
          </w:rPr>
          <w:noBreakHyphen/>
          <w:t>1</w:t>
        </w:r>
        <w:r w:rsidR="00080B26">
          <w:rPr>
            <w:rFonts w:asciiTheme="minorHAnsi" w:eastAsiaTheme="minorEastAsia" w:hAnsiTheme="minorHAnsi" w:cstheme="minorBidi"/>
            <w:noProof/>
            <w:kern w:val="2"/>
            <w:sz w:val="22"/>
            <w14:ligatures w14:val="standardContextual"/>
          </w:rPr>
          <w:tab/>
        </w:r>
        <w:r w:rsidR="00080B26" w:rsidRPr="00C94E76">
          <w:rPr>
            <w:rStyle w:val="Hyperlink"/>
            <w:bCs/>
            <w:noProof/>
          </w:rPr>
          <w:t>Transportation Map</w:t>
        </w:r>
        <w:r w:rsidR="00080B26">
          <w:rPr>
            <w:noProof/>
            <w:webHidden/>
          </w:rPr>
          <w:tab/>
        </w:r>
        <w:r w:rsidR="00080B26">
          <w:rPr>
            <w:noProof/>
            <w:webHidden/>
          </w:rPr>
          <w:fldChar w:fldCharType="begin"/>
        </w:r>
        <w:r w:rsidR="00080B26">
          <w:rPr>
            <w:noProof/>
            <w:webHidden/>
          </w:rPr>
          <w:instrText xml:space="preserve"> PAGEREF _Toc151989224 \h </w:instrText>
        </w:r>
        <w:r w:rsidR="00080B26">
          <w:rPr>
            <w:noProof/>
            <w:webHidden/>
          </w:rPr>
        </w:r>
        <w:r w:rsidR="00080B26">
          <w:rPr>
            <w:noProof/>
            <w:webHidden/>
          </w:rPr>
          <w:fldChar w:fldCharType="separate"/>
        </w:r>
        <w:r w:rsidR="001C17E5">
          <w:rPr>
            <w:noProof/>
            <w:webHidden/>
          </w:rPr>
          <w:t>21</w:t>
        </w:r>
        <w:r w:rsidR="00080B26">
          <w:rPr>
            <w:noProof/>
            <w:webHidden/>
          </w:rPr>
          <w:fldChar w:fldCharType="end"/>
        </w:r>
      </w:hyperlink>
    </w:p>
    <w:p w14:paraId="2A07F381" w14:textId="29D16AB3" w:rsidR="00080B26" w:rsidRDefault="00606A55">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1989225" w:history="1">
        <w:r w:rsidR="00080B26" w:rsidRPr="00C94E76">
          <w:rPr>
            <w:rStyle w:val="Hyperlink"/>
            <w:noProof/>
          </w:rPr>
          <w:t>Figure 3-2</w:t>
        </w:r>
        <w:r w:rsidR="00080B26">
          <w:rPr>
            <w:rFonts w:asciiTheme="minorHAnsi" w:eastAsiaTheme="minorEastAsia" w:hAnsiTheme="minorHAnsi" w:cstheme="minorBidi"/>
            <w:noProof/>
            <w:kern w:val="2"/>
            <w:sz w:val="22"/>
            <w14:ligatures w14:val="standardContextual"/>
          </w:rPr>
          <w:tab/>
        </w:r>
        <w:r w:rsidR="00080B26" w:rsidRPr="00C94E76">
          <w:rPr>
            <w:rStyle w:val="Hyperlink"/>
            <w:noProof/>
          </w:rPr>
          <w:t>c.1960 USGS Topographic Location Map, Orsino, Florida, Showing APEs in Ponded Wetlands</w:t>
        </w:r>
        <w:r w:rsidR="00080B26">
          <w:rPr>
            <w:noProof/>
            <w:webHidden/>
          </w:rPr>
          <w:tab/>
        </w:r>
        <w:r w:rsidR="00080B26">
          <w:rPr>
            <w:noProof/>
            <w:webHidden/>
          </w:rPr>
          <w:fldChar w:fldCharType="begin"/>
        </w:r>
        <w:r w:rsidR="00080B26">
          <w:rPr>
            <w:noProof/>
            <w:webHidden/>
          </w:rPr>
          <w:instrText xml:space="preserve"> PAGEREF _Toc151989225 \h </w:instrText>
        </w:r>
        <w:r w:rsidR="00080B26">
          <w:rPr>
            <w:noProof/>
            <w:webHidden/>
          </w:rPr>
        </w:r>
        <w:r w:rsidR="00080B26">
          <w:rPr>
            <w:noProof/>
            <w:webHidden/>
          </w:rPr>
          <w:fldChar w:fldCharType="separate"/>
        </w:r>
        <w:r w:rsidR="001C17E5">
          <w:rPr>
            <w:noProof/>
            <w:webHidden/>
          </w:rPr>
          <w:t>26</w:t>
        </w:r>
        <w:r w:rsidR="00080B26">
          <w:rPr>
            <w:noProof/>
            <w:webHidden/>
          </w:rPr>
          <w:fldChar w:fldCharType="end"/>
        </w:r>
      </w:hyperlink>
    </w:p>
    <w:p w14:paraId="0E156C7D" w14:textId="61F70C06" w:rsidR="00080B26" w:rsidRDefault="00606A55">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1989226" w:history="1">
        <w:r w:rsidR="00080B26" w:rsidRPr="00C94E76">
          <w:rPr>
            <w:rStyle w:val="Hyperlink"/>
            <w:noProof/>
          </w:rPr>
          <w:t>Figure 3-3</w:t>
        </w:r>
        <w:r w:rsidR="00080B26">
          <w:rPr>
            <w:rFonts w:asciiTheme="minorHAnsi" w:eastAsiaTheme="minorEastAsia" w:hAnsiTheme="minorHAnsi" w:cstheme="minorBidi"/>
            <w:noProof/>
            <w:kern w:val="2"/>
            <w:sz w:val="22"/>
            <w14:ligatures w14:val="standardContextual"/>
          </w:rPr>
          <w:tab/>
        </w:r>
        <w:r w:rsidR="00080B26" w:rsidRPr="00C94E76">
          <w:rPr>
            <w:rStyle w:val="Hyperlink"/>
            <w:noProof/>
          </w:rPr>
          <w:t>c.1943 Aerial Photograph, Flight 2C, Showing APEs in Ponded Wetlands</w:t>
        </w:r>
        <w:r w:rsidR="00080B26">
          <w:rPr>
            <w:noProof/>
            <w:webHidden/>
          </w:rPr>
          <w:tab/>
        </w:r>
        <w:r w:rsidR="00080B26">
          <w:rPr>
            <w:noProof/>
            <w:webHidden/>
          </w:rPr>
          <w:fldChar w:fldCharType="begin"/>
        </w:r>
        <w:r w:rsidR="00080B26">
          <w:rPr>
            <w:noProof/>
            <w:webHidden/>
          </w:rPr>
          <w:instrText xml:space="preserve"> PAGEREF _Toc151989226 \h </w:instrText>
        </w:r>
        <w:r w:rsidR="00080B26">
          <w:rPr>
            <w:noProof/>
            <w:webHidden/>
          </w:rPr>
        </w:r>
        <w:r w:rsidR="00080B26">
          <w:rPr>
            <w:noProof/>
            <w:webHidden/>
          </w:rPr>
          <w:fldChar w:fldCharType="separate"/>
        </w:r>
        <w:r w:rsidR="001C17E5">
          <w:rPr>
            <w:noProof/>
            <w:webHidden/>
          </w:rPr>
          <w:t>27</w:t>
        </w:r>
        <w:r w:rsidR="00080B26">
          <w:rPr>
            <w:noProof/>
            <w:webHidden/>
          </w:rPr>
          <w:fldChar w:fldCharType="end"/>
        </w:r>
      </w:hyperlink>
    </w:p>
    <w:p w14:paraId="66EFBBF8" w14:textId="5D952875" w:rsidR="00080B26" w:rsidRDefault="00606A55">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1989227" w:history="1">
        <w:r w:rsidR="00080B26" w:rsidRPr="00C94E76">
          <w:rPr>
            <w:rStyle w:val="Hyperlink"/>
            <w:noProof/>
          </w:rPr>
          <w:t>Figure 3-4</w:t>
        </w:r>
        <w:r w:rsidR="00080B26">
          <w:rPr>
            <w:rFonts w:asciiTheme="minorHAnsi" w:eastAsiaTheme="minorEastAsia" w:hAnsiTheme="minorHAnsi" w:cstheme="minorBidi"/>
            <w:noProof/>
            <w:kern w:val="2"/>
            <w:sz w:val="22"/>
            <w14:ligatures w14:val="standardContextual"/>
          </w:rPr>
          <w:tab/>
        </w:r>
        <w:r w:rsidR="00080B26" w:rsidRPr="00C94E76">
          <w:rPr>
            <w:rStyle w:val="Hyperlink"/>
            <w:noProof/>
          </w:rPr>
          <w:t>c.1976 USGS Topographic Location Map, Orsino, Florida, Showing VC Experience in Previously Disturbed Area</w:t>
        </w:r>
        <w:r w:rsidR="00080B26">
          <w:rPr>
            <w:noProof/>
            <w:webHidden/>
          </w:rPr>
          <w:tab/>
        </w:r>
        <w:r w:rsidR="00080B26">
          <w:rPr>
            <w:noProof/>
            <w:webHidden/>
          </w:rPr>
          <w:fldChar w:fldCharType="begin"/>
        </w:r>
        <w:r w:rsidR="00080B26">
          <w:rPr>
            <w:noProof/>
            <w:webHidden/>
          </w:rPr>
          <w:instrText xml:space="preserve"> PAGEREF _Toc151989227 \h </w:instrText>
        </w:r>
        <w:r w:rsidR="00080B26">
          <w:rPr>
            <w:noProof/>
            <w:webHidden/>
          </w:rPr>
        </w:r>
        <w:r w:rsidR="00080B26">
          <w:rPr>
            <w:noProof/>
            <w:webHidden/>
          </w:rPr>
          <w:fldChar w:fldCharType="separate"/>
        </w:r>
        <w:r w:rsidR="001C17E5">
          <w:rPr>
            <w:noProof/>
            <w:webHidden/>
          </w:rPr>
          <w:t>27</w:t>
        </w:r>
        <w:r w:rsidR="00080B26">
          <w:rPr>
            <w:noProof/>
            <w:webHidden/>
          </w:rPr>
          <w:fldChar w:fldCharType="end"/>
        </w:r>
      </w:hyperlink>
    </w:p>
    <w:p w14:paraId="160AFAA7" w14:textId="3E3DE805" w:rsidR="00080B26" w:rsidRDefault="00606A55">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1989228" w:history="1">
        <w:r w:rsidR="00080B26" w:rsidRPr="00C94E76">
          <w:rPr>
            <w:rStyle w:val="Hyperlink"/>
            <w:noProof/>
          </w:rPr>
          <w:t>Figure 3-5</w:t>
        </w:r>
        <w:r w:rsidR="00080B26">
          <w:rPr>
            <w:rFonts w:asciiTheme="minorHAnsi" w:eastAsiaTheme="minorEastAsia" w:hAnsiTheme="minorHAnsi" w:cstheme="minorBidi"/>
            <w:noProof/>
            <w:kern w:val="2"/>
            <w:sz w:val="22"/>
            <w14:ligatures w14:val="standardContextual"/>
          </w:rPr>
          <w:tab/>
        </w:r>
        <w:r w:rsidR="00080B26" w:rsidRPr="00C94E76">
          <w:rPr>
            <w:rStyle w:val="Hyperlink"/>
            <w:noProof/>
          </w:rPr>
          <w:t>c.1969 Aerial Photograph, Flight 1KK, Showing VC Experience in Previously Disturbed Area</w:t>
        </w:r>
        <w:r w:rsidR="00080B26">
          <w:rPr>
            <w:noProof/>
            <w:webHidden/>
          </w:rPr>
          <w:tab/>
        </w:r>
        <w:r w:rsidR="00080B26">
          <w:rPr>
            <w:noProof/>
            <w:webHidden/>
          </w:rPr>
          <w:fldChar w:fldCharType="begin"/>
        </w:r>
        <w:r w:rsidR="00080B26">
          <w:rPr>
            <w:noProof/>
            <w:webHidden/>
          </w:rPr>
          <w:instrText xml:space="preserve"> PAGEREF _Toc151989228 \h </w:instrText>
        </w:r>
        <w:r w:rsidR="00080B26">
          <w:rPr>
            <w:noProof/>
            <w:webHidden/>
          </w:rPr>
        </w:r>
        <w:r w:rsidR="00080B26">
          <w:rPr>
            <w:noProof/>
            <w:webHidden/>
          </w:rPr>
          <w:fldChar w:fldCharType="separate"/>
        </w:r>
        <w:r w:rsidR="001C17E5">
          <w:rPr>
            <w:noProof/>
            <w:webHidden/>
          </w:rPr>
          <w:t>28</w:t>
        </w:r>
        <w:r w:rsidR="00080B26">
          <w:rPr>
            <w:noProof/>
            <w:webHidden/>
          </w:rPr>
          <w:fldChar w:fldCharType="end"/>
        </w:r>
      </w:hyperlink>
    </w:p>
    <w:p w14:paraId="3E3E9F2D" w14:textId="67FAE7A6" w:rsidR="00080B26" w:rsidRDefault="00606A55">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1989229" w:history="1">
        <w:r w:rsidR="00080B26" w:rsidRPr="00C94E76">
          <w:rPr>
            <w:rStyle w:val="Hyperlink"/>
            <w:noProof/>
          </w:rPr>
          <w:t>Figure 4-1</w:t>
        </w:r>
        <w:r w:rsidR="00080B26">
          <w:rPr>
            <w:rFonts w:asciiTheme="minorHAnsi" w:eastAsiaTheme="minorEastAsia" w:hAnsiTheme="minorHAnsi" w:cstheme="minorBidi"/>
            <w:noProof/>
            <w:kern w:val="2"/>
            <w:sz w:val="22"/>
            <w14:ligatures w14:val="standardContextual"/>
          </w:rPr>
          <w:tab/>
        </w:r>
        <w:r w:rsidR="00080B26" w:rsidRPr="00C94E76">
          <w:rPr>
            <w:rStyle w:val="Hyperlink"/>
            <w:noProof/>
          </w:rPr>
          <w:t>Space Commerce Way Widening Project Area</w:t>
        </w:r>
        <w:r w:rsidR="00080B26">
          <w:rPr>
            <w:noProof/>
            <w:webHidden/>
          </w:rPr>
          <w:tab/>
        </w:r>
        <w:r w:rsidR="00080B26">
          <w:rPr>
            <w:noProof/>
            <w:webHidden/>
          </w:rPr>
          <w:fldChar w:fldCharType="begin"/>
        </w:r>
        <w:r w:rsidR="00080B26">
          <w:rPr>
            <w:noProof/>
            <w:webHidden/>
          </w:rPr>
          <w:instrText xml:space="preserve"> PAGEREF _Toc151989229 \h </w:instrText>
        </w:r>
        <w:r w:rsidR="00080B26">
          <w:rPr>
            <w:noProof/>
            <w:webHidden/>
          </w:rPr>
        </w:r>
        <w:r w:rsidR="00080B26">
          <w:rPr>
            <w:noProof/>
            <w:webHidden/>
          </w:rPr>
          <w:fldChar w:fldCharType="separate"/>
        </w:r>
        <w:r w:rsidR="001C17E5">
          <w:rPr>
            <w:noProof/>
            <w:webHidden/>
          </w:rPr>
          <w:t>32</w:t>
        </w:r>
        <w:r w:rsidR="00080B26">
          <w:rPr>
            <w:noProof/>
            <w:webHidden/>
          </w:rPr>
          <w:fldChar w:fldCharType="end"/>
        </w:r>
      </w:hyperlink>
    </w:p>
    <w:p w14:paraId="036D5845" w14:textId="1F95B15C" w:rsidR="00080B26" w:rsidRDefault="00606A55">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1989230" w:history="1">
        <w:r w:rsidR="00080B26" w:rsidRPr="00C94E76">
          <w:rPr>
            <w:rStyle w:val="Hyperlink"/>
            <w:noProof/>
          </w:rPr>
          <w:t>Figure 4-2</w:t>
        </w:r>
        <w:r w:rsidR="00080B26">
          <w:rPr>
            <w:rFonts w:asciiTheme="minorHAnsi" w:eastAsiaTheme="minorEastAsia" w:hAnsiTheme="minorHAnsi" w:cstheme="minorBidi"/>
            <w:noProof/>
            <w:kern w:val="2"/>
            <w:sz w:val="22"/>
            <w14:ligatures w14:val="standardContextual"/>
          </w:rPr>
          <w:tab/>
        </w:r>
        <w:r w:rsidR="00080B26" w:rsidRPr="00C94E76">
          <w:rPr>
            <w:rStyle w:val="Hyperlink"/>
            <w:noProof/>
          </w:rPr>
          <w:t>Proposed 15-Year KSC VC Development Plan</w:t>
        </w:r>
        <w:r w:rsidR="00080B26">
          <w:rPr>
            <w:noProof/>
            <w:webHidden/>
          </w:rPr>
          <w:tab/>
        </w:r>
        <w:r w:rsidR="00080B26">
          <w:rPr>
            <w:noProof/>
            <w:webHidden/>
          </w:rPr>
          <w:fldChar w:fldCharType="begin"/>
        </w:r>
        <w:r w:rsidR="00080B26">
          <w:rPr>
            <w:noProof/>
            <w:webHidden/>
          </w:rPr>
          <w:instrText xml:space="preserve"> PAGEREF _Toc151989230 \h </w:instrText>
        </w:r>
        <w:r w:rsidR="00080B26">
          <w:rPr>
            <w:noProof/>
            <w:webHidden/>
          </w:rPr>
        </w:r>
        <w:r w:rsidR="00080B26">
          <w:rPr>
            <w:noProof/>
            <w:webHidden/>
          </w:rPr>
          <w:fldChar w:fldCharType="separate"/>
        </w:r>
        <w:r w:rsidR="001C17E5">
          <w:rPr>
            <w:noProof/>
            <w:webHidden/>
          </w:rPr>
          <w:t>34</w:t>
        </w:r>
        <w:r w:rsidR="00080B26">
          <w:rPr>
            <w:noProof/>
            <w:webHidden/>
          </w:rPr>
          <w:fldChar w:fldCharType="end"/>
        </w:r>
      </w:hyperlink>
    </w:p>
    <w:p w14:paraId="0A8D7880" w14:textId="14DFF728" w:rsidR="00946EEA" w:rsidRPr="004051FA" w:rsidRDefault="006C5EBA" w:rsidP="00946EEA">
      <w:pPr>
        <w:tabs>
          <w:tab w:val="left" w:pos="8305"/>
        </w:tabs>
        <w:rPr>
          <w:szCs w:val="24"/>
        </w:rPr>
      </w:pPr>
      <w:r>
        <w:rPr>
          <w:szCs w:val="24"/>
        </w:rPr>
        <w:fldChar w:fldCharType="end"/>
      </w:r>
    </w:p>
    <w:p w14:paraId="736DE246" w14:textId="43AFF41A" w:rsidR="00BB4A28" w:rsidRPr="004051FA" w:rsidRDefault="00946EEA" w:rsidP="00A165D0">
      <w:pPr>
        <w:tabs>
          <w:tab w:val="left" w:pos="2880"/>
        </w:tabs>
        <w:spacing w:after="0" w:line="300" w:lineRule="atLeast"/>
        <w:jc w:val="center"/>
      </w:pPr>
      <w:r w:rsidRPr="004051FA">
        <w:rPr>
          <w:rFonts w:ascii="Arial" w:hAnsi="Arial" w:cs="Arial"/>
          <w:b/>
          <w:sz w:val="28"/>
          <w:szCs w:val="28"/>
        </w:rPr>
        <w:t>LIST OF TABLES</w:t>
      </w:r>
    </w:p>
    <w:p w14:paraId="2D71C62C" w14:textId="50346E60" w:rsidR="002E6AD8" w:rsidRDefault="00147E6D">
      <w:pPr>
        <w:pStyle w:val="TableofFigures"/>
        <w:tabs>
          <w:tab w:val="right" w:leader="dot" w:pos="9350"/>
        </w:tabs>
        <w:rPr>
          <w:rFonts w:asciiTheme="minorHAnsi" w:eastAsiaTheme="minorEastAsia" w:hAnsiTheme="minorHAnsi" w:cstheme="minorBidi"/>
          <w:noProof/>
          <w:kern w:val="2"/>
          <w:szCs w:val="24"/>
          <w14:ligatures w14:val="standardContextual"/>
        </w:rPr>
      </w:pPr>
      <w:r w:rsidRPr="004051FA">
        <w:rPr>
          <w:szCs w:val="24"/>
        </w:rPr>
        <w:fldChar w:fldCharType="begin"/>
      </w:r>
      <w:r w:rsidRPr="004051FA">
        <w:rPr>
          <w:szCs w:val="24"/>
        </w:rPr>
        <w:instrText xml:space="preserve"> TOC \h \z \t "Table,1" \c "Table" </w:instrText>
      </w:r>
      <w:r w:rsidRPr="004051FA">
        <w:rPr>
          <w:szCs w:val="24"/>
        </w:rPr>
        <w:fldChar w:fldCharType="separate"/>
      </w:r>
      <w:hyperlink w:anchor="_Toc151727213" w:history="1">
        <w:r w:rsidR="002E6AD8" w:rsidRPr="004F68F2">
          <w:rPr>
            <w:rStyle w:val="Hyperlink"/>
            <w:noProof/>
          </w:rPr>
          <w:t>Table 2-1</w:t>
        </w:r>
        <w:r w:rsidR="002E6AD8">
          <w:rPr>
            <w:rFonts w:asciiTheme="minorHAnsi" w:eastAsiaTheme="minorEastAsia" w:hAnsiTheme="minorHAnsi" w:cstheme="minorBidi"/>
            <w:noProof/>
            <w:kern w:val="2"/>
            <w:szCs w:val="24"/>
            <w14:ligatures w14:val="standardContextual"/>
          </w:rPr>
          <w:tab/>
        </w:r>
        <w:r w:rsidR="002E6AD8" w:rsidRPr="004F68F2">
          <w:rPr>
            <w:rStyle w:val="Hyperlink"/>
            <w:noProof/>
          </w:rPr>
          <w:t>Best Management Practices</w:t>
        </w:r>
        <w:r w:rsidR="002E6AD8">
          <w:rPr>
            <w:noProof/>
            <w:webHidden/>
          </w:rPr>
          <w:tab/>
        </w:r>
        <w:r w:rsidR="002E6AD8">
          <w:rPr>
            <w:noProof/>
            <w:webHidden/>
          </w:rPr>
          <w:fldChar w:fldCharType="begin"/>
        </w:r>
        <w:r w:rsidR="002E6AD8">
          <w:rPr>
            <w:noProof/>
            <w:webHidden/>
          </w:rPr>
          <w:instrText xml:space="preserve"> PAGEREF _Toc151727213 \h </w:instrText>
        </w:r>
        <w:r w:rsidR="002E6AD8">
          <w:rPr>
            <w:noProof/>
            <w:webHidden/>
          </w:rPr>
        </w:r>
        <w:r w:rsidR="002E6AD8">
          <w:rPr>
            <w:noProof/>
            <w:webHidden/>
          </w:rPr>
          <w:fldChar w:fldCharType="separate"/>
        </w:r>
        <w:r w:rsidR="001C17E5">
          <w:rPr>
            <w:noProof/>
            <w:webHidden/>
          </w:rPr>
          <w:t>14</w:t>
        </w:r>
        <w:r w:rsidR="002E6AD8">
          <w:rPr>
            <w:noProof/>
            <w:webHidden/>
          </w:rPr>
          <w:fldChar w:fldCharType="end"/>
        </w:r>
      </w:hyperlink>
    </w:p>
    <w:p w14:paraId="00CC49F3" w14:textId="067B260E" w:rsidR="002E6AD8" w:rsidRDefault="00606A55">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151727214" w:history="1">
        <w:r w:rsidR="002E6AD8" w:rsidRPr="004F68F2">
          <w:rPr>
            <w:rStyle w:val="Hyperlink"/>
            <w:noProof/>
          </w:rPr>
          <w:t>Table 3-1</w:t>
        </w:r>
        <w:r w:rsidR="002E6AD8">
          <w:rPr>
            <w:rFonts w:asciiTheme="minorHAnsi" w:eastAsiaTheme="minorEastAsia" w:hAnsiTheme="minorHAnsi" w:cstheme="minorBidi"/>
            <w:noProof/>
            <w:kern w:val="2"/>
            <w:szCs w:val="24"/>
            <w14:ligatures w14:val="standardContextual"/>
          </w:rPr>
          <w:tab/>
        </w:r>
        <w:r w:rsidR="002E6AD8" w:rsidRPr="004F68F2">
          <w:rPr>
            <w:rStyle w:val="Hyperlink"/>
            <w:noProof/>
          </w:rPr>
          <w:t>Summary of Potential Environmental Effects</w:t>
        </w:r>
        <w:r w:rsidR="002E6AD8">
          <w:rPr>
            <w:noProof/>
            <w:webHidden/>
          </w:rPr>
          <w:tab/>
        </w:r>
        <w:r w:rsidR="002E6AD8">
          <w:rPr>
            <w:noProof/>
            <w:webHidden/>
          </w:rPr>
          <w:fldChar w:fldCharType="begin"/>
        </w:r>
        <w:r w:rsidR="002E6AD8">
          <w:rPr>
            <w:noProof/>
            <w:webHidden/>
          </w:rPr>
          <w:instrText xml:space="preserve"> PAGEREF _Toc151727214 \h </w:instrText>
        </w:r>
        <w:r w:rsidR="002E6AD8">
          <w:rPr>
            <w:noProof/>
            <w:webHidden/>
          </w:rPr>
        </w:r>
        <w:r w:rsidR="002E6AD8">
          <w:rPr>
            <w:noProof/>
            <w:webHidden/>
          </w:rPr>
          <w:fldChar w:fldCharType="separate"/>
        </w:r>
        <w:r w:rsidR="001C17E5">
          <w:rPr>
            <w:noProof/>
            <w:webHidden/>
          </w:rPr>
          <w:t>16</w:t>
        </w:r>
        <w:r w:rsidR="002E6AD8">
          <w:rPr>
            <w:noProof/>
            <w:webHidden/>
          </w:rPr>
          <w:fldChar w:fldCharType="end"/>
        </w:r>
      </w:hyperlink>
    </w:p>
    <w:p w14:paraId="383D9917" w14:textId="3D6F9E02" w:rsidR="002E6AD8" w:rsidRDefault="00606A55">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151727215" w:history="1">
        <w:r w:rsidR="002E6AD8" w:rsidRPr="004F68F2">
          <w:rPr>
            <w:rStyle w:val="Hyperlink"/>
            <w:noProof/>
          </w:rPr>
          <w:t>Table 3-2</w:t>
        </w:r>
        <w:r w:rsidR="002E6AD8">
          <w:rPr>
            <w:rFonts w:asciiTheme="minorHAnsi" w:eastAsiaTheme="minorEastAsia" w:hAnsiTheme="minorHAnsi" w:cstheme="minorBidi"/>
            <w:noProof/>
            <w:kern w:val="2"/>
            <w:szCs w:val="24"/>
            <w14:ligatures w14:val="standardContextual"/>
          </w:rPr>
          <w:tab/>
        </w:r>
        <w:r w:rsidR="002E6AD8" w:rsidRPr="004F68F2">
          <w:rPr>
            <w:rStyle w:val="Hyperlink"/>
            <w:noProof/>
          </w:rPr>
          <w:t>Daily Traffic Counts by Road Segment</w:t>
        </w:r>
        <w:r w:rsidR="002E6AD8">
          <w:rPr>
            <w:noProof/>
            <w:webHidden/>
          </w:rPr>
          <w:tab/>
        </w:r>
        <w:r w:rsidR="002E6AD8">
          <w:rPr>
            <w:noProof/>
            <w:webHidden/>
          </w:rPr>
          <w:fldChar w:fldCharType="begin"/>
        </w:r>
        <w:r w:rsidR="002E6AD8">
          <w:rPr>
            <w:noProof/>
            <w:webHidden/>
          </w:rPr>
          <w:instrText xml:space="preserve"> PAGEREF _Toc151727215 \h </w:instrText>
        </w:r>
        <w:r w:rsidR="002E6AD8">
          <w:rPr>
            <w:noProof/>
            <w:webHidden/>
          </w:rPr>
        </w:r>
        <w:r w:rsidR="002E6AD8">
          <w:rPr>
            <w:noProof/>
            <w:webHidden/>
          </w:rPr>
          <w:fldChar w:fldCharType="separate"/>
        </w:r>
        <w:r w:rsidR="001C17E5">
          <w:rPr>
            <w:noProof/>
            <w:webHidden/>
          </w:rPr>
          <w:t>20</w:t>
        </w:r>
        <w:r w:rsidR="002E6AD8">
          <w:rPr>
            <w:noProof/>
            <w:webHidden/>
          </w:rPr>
          <w:fldChar w:fldCharType="end"/>
        </w:r>
      </w:hyperlink>
    </w:p>
    <w:p w14:paraId="2E26C879" w14:textId="7E0D9208" w:rsidR="002E6AD8" w:rsidRDefault="00606A55">
      <w:pPr>
        <w:pStyle w:val="TableofFigures"/>
        <w:tabs>
          <w:tab w:val="right" w:leader="dot" w:pos="9350"/>
        </w:tabs>
        <w:rPr>
          <w:rFonts w:asciiTheme="minorHAnsi" w:eastAsiaTheme="minorEastAsia" w:hAnsiTheme="minorHAnsi" w:cstheme="minorBidi"/>
          <w:noProof/>
          <w:kern w:val="2"/>
          <w:szCs w:val="24"/>
          <w14:ligatures w14:val="standardContextual"/>
        </w:rPr>
      </w:pPr>
      <w:hyperlink w:anchor="_Toc151727216" w:history="1">
        <w:r w:rsidR="002E6AD8" w:rsidRPr="004F68F2">
          <w:rPr>
            <w:rStyle w:val="Hyperlink"/>
            <w:noProof/>
          </w:rPr>
          <w:t>Table 5-1</w:t>
        </w:r>
        <w:r w:rsidR="002E6AD8">
          <w:rPr>
            <w:rFonts w:asciiTheme="minorHAnsi" w:eastAsiaTheme="minorEastAsia" w:hAnsiTheme="minorHAnsi" w:cstheme="minorBidi"/>
            <w:noProof/>
            <w:kern w:val="2"/>
            <w:szCs w:val="24"/>
            <w14:ligatures w14:val="standardContextual"/>
          </w:rPr>
          <w:tab/>
        </w:r>
        <w:r w:rsidR="002E6AD8" w:rsidRPr="004F68F2">
          <w:rPr>
            <w:rStyle w:val="Hyperlink"/>
            <w:noProof/>
          </w:rPr>
          <w:t>List of Individuals Who Prepared This Document</w:t>
        </w:r>
        <w:r w:rsidR="002E6AD8">
          <w:rPr>
            <w:noProof/>
            <w:webHidden/>
          </w:rPr>
          <w:tab/>
        </w:r>
        <w:r w:rsidR="002E6AD8">
          <w:rPr>
            <w:noProof/>
            <w:webHidden/>
          </w:rPr>
          <w:fldChar w:fldCharType="begin"/>
        </w:r>
        <w:r w:rsidR="002E6AD8">
          <w:rPr>
            <w:noProof/>
            <w:webHidden/>
          </w:rPr>
          <w:instrText xml:space="preserve"> PAGEREF _Toc151727216 \h </w:instrText>
        </w:r>
        <w:r w:rsidR="002E6AD8">
          <w:rPr>
            <w:noProof/>
            <w:webHidden/>
          </w:rPr>
        </w:r>
        <w:r w:rsidR="002E6AD8">
          <w:rPr>
            <w:noProof/>
            <w:webHidden/>
          </w:rPr>
          <w:fldChar w:fldCharType="separate"/>
        </w:r>
        <w:r w:rsidR="001C17E5">
          <w:rPr>
            <w:noProof/>
            <w:webHidden/>
          </w:rPr>
          <w:t>39</w:t>
        </w:r>
        <w:r w:rsidR="002E6AD8">
          <w:rPr>
            <w:noProof/>
            <w:webHidden/>
          </w:rPr>
          <w:fldChar w:fldCharType="end"/>
        </w:r>
      </w:hyperlink>
    </w:p>
    <w:p w14:paraId="1DFD7398" w14:textId="20E582FB" w:rsidR="00946EEA" w:rsidRPr="00A165D0" w:rsidRDefault="00147E6D" w:rsidP="00BB4A28">
      <w:pPr>
        <w:pStyle w:val="BodyText"/>
        <w:rPr>
          <w:sz w:val="28"/>
          <w:szCs w:val="28"/>
        </w:rPr>
      </w:pPr>
      <w:r w:rsidRPr="004051FA">
        <w:rPr>
          <w:szCs w:val="24"/>
        </w:rPr>
        <w:fldChar w:fldCharType="end"/>
      </w:r>
    </w:p>
    <w:p w14:paraId="3454A115" w14:textId="69A83EE8" w:rsidR="00946EEA" w:rsidRPr="004051FA" w:rsidRDefault="00B50DFA" w:rsidP="00A165D0">
      <w:pPr>
        <w:keepNext/>
        <w:jc w:val="center"/>
        <w:rPr>
          <w:szCs w:val="24"/>
        </w:rPr>
      </w:pPr>
      <w:r w:rsidRPr="00A165D0">
        <w:rPr>
          <w:rFonts w:ascii="Arial" w:hAnsi="Arial" w:cs="Arial"/>
          <w:b/>
          <w:sz w:val="28"/>
          <w:szCs w:val="28"/>
        </w:rPr>
        <w:t>LIST OF APPENDICES</w:t>
      </w:r>
    </w:p>
    <w:p w14:paraId="347E89C5" w14:textId="00CF6BE7" w:rsidR="007F4997" w:rsidRDefault="00946EEA" w:rsidP="00296925">
      <w:pPr>
        <w:tabs>
          <w:tab w:val="left" w:pos="1440"/>
          <w:tab w:val="left" w:pos="8305"/>
        </w:tabs>
        <w:ind w:left="1440" w:hanging="1440"/>
        <w:rPr>
          <w:szCs w:val="24"/>
        </w:rPr>
      </w:pPr>
      <w:r w:rsidRPr="004D7BE0">
        <w:rPr>
          <w:szCs w:val="24"/>
        </w:rPr>
        <w:t xml:space="preserve">Appendix </w:t>
      </w:r>
      <w:r w:rsidR="00404F09" w:rsidRPr="004D7BE0">
        <w:rPr>
          <w:szCs w:val="24"/>
        </w:rPr>
        <w:t>A</w:t>
      </w:r>
      <w:r w:rsidR="00797A3C" w:rsidRPr="004D7BE0">
        <w:rPr>
          <w:szCs w:val="24"/>
        </w:rPr>
        <w:t xml:space="preserve">: </w:t>
      </w:r>
      <w:r w:rsidR="007F4997">
        <w:rPr>
          <w:szCs w:val="24"/>
        </w:rPr>
        <w:tab/>
        <w:t>Record of Environmental Consideration</w:t>
      </w:r>
    </w:p>
    <w:p w14:paraId="7C9D09A6" w14:textId="1CBA22B9" w:rsidR="000F38ED" w:rsidRPr="004D7BE0" w:rsidRDefault="007F4997" w:rsidP="00296925">
      <w:pPr>
        <w:tabs>
          <w:tab w:val="left" w:pos="1440"/>
          <w:tab w:val="left" w:pos="8305"/>
        </w:tabs>
        <w:ind w:left="1440" w:hanging="1440"/>
      </w:pPr>
      <w:r>
        <w:t>Appendix B:</w:t>
      </w:r>
      <w:r>
        <w:tab/>
      </w:r>
      <w:r w:rsidR="007B1240">
        <w:t>October</w:t>
      </w:r>
      <w:r w:rsidR="00797A3C">
        <w:t xml:space="preserve"> 2023 Structures Survey Letter Report</w:t>
      </w:r>
      <w:r w:rsidR="001C33EB">
        <w:t xml:space="preserve"> and Section 106 </w:t>
      </w:r>
      <w:r w:rsidR="006C3AB4">
        <w:t>Correspondence</w:t>
      </w:r>
    </w:p>
    <w:p w14:paraId="2DB48370" w14:textId="0C8B8FE6" w:rsidR="00E56F90" w:rsidRPr="004051FA" w:rsidRDefault="00E56F90" w:rsidP="00296925">
      <w:pPr>
        <w:tabs>
          <w:tab w:val="left" w:pos="1440"/>
          <w:tab w:val="left" w:pos="8305"/>
        </w:tabs>
        <w:ind w:left="1440" w:hanging="1440"/>
        <w:rPr>
          <w:szCs w:val="24"/>
        </w:rPr>
        <w:sectPr w:rsidR="00E56F90" w:rsidRPr="004051FA" w:rsidSect="00935163">
          <w:headerReference w:type="even" r:id="rId20"/>
          <w:headerReference w:type="default" r:id="rId21"/>
          <w:footerReference w:type="even" r:id="rId22"/>
          <w:footerReference w:type="default" r:id="rId23"/>
          <w:type w:val="oddPage"/>
          <w:pgSz w:w="12240" w:h="15840" w:code="1"/>
          <w:pgMar w:top="1440" w:right="1440" w:bottom="1440" w:left="1440" w:header="1440" w:footer="720" w:gutter="0"/>
          <w:pgNumType w:fmt="lowerRoman"/>
          <w:cols w:space="720"/>
          <w:docGrid w:linePitch="360"/>
        </w:sectPr>
      </w:pPr>
    </w:p>
    <w:p w14:paraId="01232D3E" w14:textId="77777777" w:rsidR="00FE3830" w:rsidRPr="004051FA" w:rsidRDefault="00794B6B" w:rsidP="00FE3830">
      <w:pPr>
        <w:jc w:val="center"/>
        <w:rPr>
          <w:rFonts w:ascii="Arial" w:hAnsi="Arial" w:cs="Arial"/>
          <w:b/>
          <w:sz w:val="32"/>
        </w:rPr>
      </w:pPr>
      <w:bookmarkStart w:id="1" w:name="_Toc254262198"/>
      <w:r w:rsidRPr="004051FA">
        <w:rPr>
          <w:rFonts w:ascii="Arial" w:hAnsi="Arial" w:cs="Arial"/>
          <w:b/>
          <w:sz w:val="32"/>
        </w:rPr>
        <w:t>List of Abbreviations and Acronyms</w:t>
      </w:r>
      <w:bookmarkEnd w:id="1"/>
    </w:p>
    <w:p w14:paraId="162F1A35" w14:textId="77777777" w:rsidR="004B0CC8" w:rsidRPr="004051FA" w:rsidRDefault="004B0CC8" w:rsidP="00FE3830">
      <w:pPr>
        <w:jc w:val="center"/>
        <w:rPr>
          <w:b/>
          <w:sz w:val="16"/>
          <w:szCs w:val="11"/>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7738"/>
      </w:tblGrid>
      <w:tr w:rsidR="002E0E92" w:rsidRPr="00BC3963" w14:paraId="67FF086A" w14:textId="77777777" w:rsidTr="008673FA">
        <w:trPr>
          <w:trHeight w:val="20"/>
        </w:trPr>
        <w:tc>
          <w:tcPr>
            <w:tcW w:w="1537" w:type="dxa"/>
            <w:vAlign w:val="bottom"/>
          </w:tcPr>
          <w:p w14:paraId="7688B2A7" w14:textId="77777777" w:rsidR="002E0E92" w:rsidRPr="00BC3963" w:rsidRDefault="002E0E92" w:rsidP="008F1EF1">
            <w:pPr>
              <w:pStyle w:val="Abbreviation"/>
              <w:spacing w:after="0"/>
              <w:ind w:left="0" w:firstLine="0"/>
              <w:jc w:val="both"/>
              <w:rPr>
                <w:rFonts w:ascii="Times New Roman" w:hAnsi="Times New Roman" w:cs="Times New Roman"/>
                <w:noProof w:val="0"/>
                <w:color w:val="000000"/>
                <w:szCs w:val="24"/>
              </w:rPr>
            </w:pPr>
            <w:r w:rsidRPr="00BC3963">
              <w:rPr>
                <w:rFonts w:ascii="Times New Roman" w:hAnsi="Times New Roman" w:cs="Times New Roman"/>
                <w:noProof w:val="0"/>
                <w:color w:val="000000"/>
                <w:szCs w:val="24"/>
              </w:rPr>
              <w:t>AADF</w:t>
            </w:r>
          </w:p>
        </w:tc>
        <w:tc>
          <w:tcPr>
            <w:tcW w:w="7728" w:type="dxa"/>
            <w:vAlign w:val="bottom"/>
          </w:tcPr>
          <w:p w14:paraId="753AB357" w14:textId="19028285" w:rsidR="002E0E92" w:rsidRPr="00BC3963" w:rsidRDefault="003F5C3F" w:rsidP="008F1EF1">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szCs w:val="24"/>
              </w:rPr>
              <w:t>Annual Average Daily Flow</w:t>
            </w:r>
          </w:p>
        </w:tc>
      </w:tr>
      <w:tr w:rsidR="004A6020" w:rsidRPr="00BC3963" w14:paraId="27418599" w14:textId="77777777" w:rsidTr="008673FA">
        <w:trPr>
          <w:trHeight w:val="20"/>
        </w:trPr>
        <w:tc>
          <w:tcPr>
            <w:tcW w:w="1537" w:type="dxa"/>
            <w:vAlign w:val="bottom"/>
          </w:tcPr>
          <w:p w14:paraId="0979BD70" w14:textId="234B4F78" w:rsidR="004A6020" w:rsidRPr="00BC3963" w:rsidRDefault="004A6020" w:rsidP="004A6020">
            <w:pPr>
              <w:pStyle w:val="Abbreviation"/>
              <w:spacing w:after="0"/>
              <w:ind w:left="0" w:firstLine="0"/>
              <w:jc w:val="both"/>
              <w:rPr>
                <w:rFonts w:ascii="Times New Roman" w:hAnsi="Times New Roman" w:cs="Times New Roman"/>
                <w:noProof w:val="0"/>
                <w:szCs w:val="24"/>
              </w:rPr>
            </w:pPr>
            <w:bookmarkStart w:id="2" w:name="_Hlk144292046"/>
            <w:r w:rsidRPr="00BC3963">
              <w:rPr>
                <w:rFonts w:ascii="Times New Roman" w:hAnsi="Times New Roman" w:cs="Times New Roman"/>
                <w:noProof w:val="0"/>
                <w:color w:val="000000"/>
                <w:szCs w:val="24"/>
              </w:rPr>
              <w:t>AADT</w:t>
            </w:r>
          </w:p>
        </w:tc>
        <w:tc>
          <w:tcPr>
            <w:tcW w:w="7728" w:type="dxa"/>
            <w:vAlign w:val="bottom"/>
          </w:tcPr>
          <w:p w14:paraId="1E651774" w14:textId="4BFCE877" w:rsidR="004A6020" w:rsidRPr="00BC3963" w:rsidRDefault="003F5C3F"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Average Annual Daily Traffic</w:t>
            </w:r>
          </w:p>
        </w:tc>
      </w:tr>
      <w:tr w:rsidR="00797A3C" w:rsidRPr="00BC3963" w14:paraId="3D7FF613" w14:textId="77777777" w:rsidTr="008673FA">
        <w:trPr>
          <w:trHeight w:val="20"/>
        </w:trPr>
        <w:tc>
          <w:tcPr>
            <w:tcW w:w="1537" w:type="dxa"/>
            <w:vAlign w:val="bottom"/>
          </w:tcPr>
          <w:p w14:paraId="2258657E" w14:textId="31C118AD" w:rsidR="00797A3C" w:rsidRPr="00BC3963" w:rsidRDefault="00797A3C" w:rsidP="004A6020">
            <w:pPr>
              <w:pStyle w:val="Abbreviation"/>
              <w:spacing w:after="0"/>
              <w:ind w:left="0" w:firstLine="0"/>
              <w:jc w:val="both"/>
              <w:rPr>
                <w:rFonts w:ascii="Times New Roman" w:hAnsi="Times New Roman" w:cs="Times New Roman"/>
                <w:noProof w:val="0"/>
                <w:color w:val="000000"/>
                <w:szCs w:val="24"/>
              </w:rPr>
            </w:pPr>
            <w:r w:rsidRPr="00BC3963">
              <w:rPr>
                <w:rFonts w:ascii="Times New Roman" w:hAnsi="Times New Roman" w:cs="Times New Roman"/>
                <w:noProof w:val="0"/>
                <w:color w:val="000000"/>
                <w:szCs w:val="24"/>
              </w:rPr>
              <w:t>APE</w:t>
            </w:r>
          </w:p>
        </w:tc>
        <w:tc>
          <w:tcPr>
            <w:tcW w:w="7728" w:type="dxa"/>
            <w:vAlign w:val="bottom"/>
          </w:tcPr>
          <w:p w14:paraId="343A5948" w14:textId="2BD2DEE3" w:rsidR="00797A3C" w:rsidRPr="00BC3963" w:rsidRDefault="00797A3C" w:rsidP="004A6020">
            <w:pPr>
              <w:pStyle w:val="Abbreviation"/>
              <w:spacing w:after="0"/>
              <w:ind w:left="0" w:firstLine="0"/>
              <w:rPr>
                <w:rFonts w:ascii="Times New Roman" w:hAnsi="Times New Roman" w:cs="Times New Roman"/>
                <w:noProof w:val="0"/>
                <w:color w:val="000000"/>
                <w:szCs w:val="24"/>
              </w:rPr>
            </w:pPr>
            <w:r w:rsidRPr="00BC3963">
              <w:rPr>
                <w:rFonts w:ascii="Times New Roman" w:hAnsi="Times New Roman" w:cs="Times New Roman"/>
                <w:noProof w:val="0"/>
                <w:color w:val="000000"/>
                <w:szCs w:val="24"/>
              </w:rPr>
              <w:t xml:space="preserve">Area of Potential </w:t>
            </w:r>
            <w:r w:rsidR="00430C92" w:rsidRPr="00BC3963">
              <w:rPr>
                <w:rFonts w:ascii="Times New Roman" w:hAnsi="Times New Roman" w:cs="Times New Roman"/>
                <w:noProof w:val="0"/>
                <w:color w:val="000000"/>
                <w:szCs w:val="24"/>
              </w:rPr>
              <w:t>Effect</w:t>
            </w:r>
          </w:p>
        </w:tc>
      </w:tr>
      <w:tr w:rsidR="00C022A7" w:rsidRPr="00BC3963" w14:paraId="5D6F2F57" w14:textId="77777777" w:rsidTr="008673FA">
        <w:trPr>
          <w:trHeight w:val="20"/>
        </w:trPr>
        <w:tc>
          <w:tcPr>
            <w:tcW w:w="1537" w:type="dxa"/>
            <w:vAlign w:val="bottom"/>
          </w:tcPr>
          <w:p w14:paraId="130D41A9" w14:textId="7EC245D7" w:rsidR="00C022A7" w:rsidRPr="007174E9" w:rsidRDefault="00C022A7"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ARPA</w:t>
            </w:r>
          </w:p>
        </w:tc>
        <w:tc>
          <w:tcPr>
            <w:tcW w:w="7728" w:type="dxa"/>
            <w:vAlign w:val="bottom"/>
          </w:tcPr>
          <w:p w14:paraId="7E9CB8EC" w14:textId="0765EB3C" w:rsidR="00C022A7" w:rsidRPr="007174E9" w:rsidRDefault="00C022A7"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Archaeological Resource Protection</w:t>
            </w:r>
            <w:r w:rsidR="0045467C" w:rsidRPr="008673FA">
              <w:rPr>
                <w:rFonts w:ascii="Times New Roman" w:hAnsi="Times New Roman" w:cs="Times New Roman"/>
                <w:color w:val="000000"/>
                <w:szCs w:val="24"/>
              </w:rPr>
              <w:t xml:space="preserve"> Act</w:t>
            </w:r>
          </w:p>
        </w:tc>
      </w:tr>
      <w:tr w:rsidR="004A6020" w:rsidRPr="00BC3963" w14:paraId="5B44776F" w14:textId="77777777" w:rsidTr="008673FA">
        <w:trPr>
          <w:trHeight w:val="20"/>
        </w:trPr>
        <w:tc>
          <w:tcPr>
            <w:tcW w:w="1537" w:type="dxa"/>
            <w:vAlign w:val="bottom"/>
          </w:tcPr>
          <w:p w14:paraId="5BED61D2" w14:textId="538FB644"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BMP</w:t>
            </w:r>
          </w:p>
        </w:tc>
        <w:tc>
          <w:tcPr>
            <w:tcW w:w="7728" w:type="dxa"/>
            <w:vAlign w:val="bottom"/>
          </w:tcPr>
          <w:p w14:paraId="3CCE8EAE" w14:textId="7C0A0682" w:rsidR="004A6020" w:rsidRPr="00BC3963" w:rsidRDefault="0095051B"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B</w:t>
            </w:r>
            <w:r w:rsidR="0003499A" w:rsidRPr="00BC3963">
              <w:rPr>
                <w:rFonts w:ascii="Times New Roman" w:hAnsi="Times New Roman" w:cs="Times New Roman"/>
                <w:noProof w:val="0"/>
                <w:color w:val="000000"/>
                <w:szCs w:val="24"/>
              </w:rPr>
              <w:t xml:space="preserve">est </w:t>
            </w:r>
            <w:r w:rsidRPr="00BC3963">
              <w:rPr>
                <w:rFonts w:ascii="Times New Roman" w:hAnsi="Times New Roman" w:cs="Times New Roman"/>
                <w:noProof w:val="0"/>
                <w:color w:val="000000"/>
                <w:szCs w:val="24"/>
              </w:rPr>
              <w:t>M</w:t>
            </w:r>
            <w:r w:rsidR="0003499A" w:rsidRPr="00BC3963">
              <w:rPr>
                <w:rFonts w:ascii="Times New Roman" w:hAnsi="Times New Roman" w:cs="Times New Roman"/>
                <w:noProof w:val="0"/>
                <w:color w:val="000000"/>
                <w:szCs w:val="24"/>
              </w:rPr>
              <w:t xml:space="preserve">anagement </w:t>
            </w:r>
            <w:r w:rsidRPr="00BC3963">
              <w:rPr>
                <w:rFonts w:ascii="Times New Roman" w:hAnsi="Times New Roman" w:cs="Times New Roman"/>
                <w:noProof w:val="0"/>
                <w:color w:val="000000"/>
                <w:szCs w:val="24"/>
              </w:rPr>
              <w:t>P</w:t>
            </w:r>
            <w:r w:rsidR="0003499A" w:rsidRPr="00BC3963">
              <w:rPr>
                <w:rFonts w:ascii="Times New Roman" w:hAnsi="Times New Roman" w:cs="Times New Roman"/>
                <w:noProof w:val="0"/>
                <w:color w:val="000000"/>
                <w:szCs w:val="24"/>
              </w:rPr>
              <w:t>ractice</w:t>
            </w:r>
            <w:r w:rsidR="004A6020" w:rsidRPr="00BC3963">
              <w:rPr>
                <w:rFonts w:ascii="Times New Roman" w:hAnsi="Times New Roman" w:cs="Times New Roman"/>
                <w:noProof w:val="0"/>
                <w:color w:val="000000"/>
                <w:szCs w:val="24"/>
              </w:rPr>
              <w:t>(s)</w:t>
            </w:r>
          </w:p>
        </w:tc>
      </w:tr>
      <w:tr w:rsidR="004A6020" w:rsidRPr="00BC3963" w14:paraId="4568636D" w14:textId="77777777" w:rsidTr="008673FA">
        <w:trPr>
          <w:trHeight w:val="20"/>
        </w:trPr>
        <w:tc>
          <w:tcPr>
            <w:tcW w:w="1537" w:type="dxa"/>
            <w:vAlign w:val="bottom"/>
          </w:tcPr>
          <w:p w14:paraId="6CA6CF70" w14:textId="4E197750"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CCSFS</w:t>
            </w:r>
          </w:p>
        </w:tc>
        <w:tc>
          <w:tcPr>
            <w:tcW w:w="7728" w:type="dxa"/>
            <w:vAlign w:val="bottom"/>
          </w:tcPr>
          <w:p w14:paraId="5670EE07" w14:textId="4203295B"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Cape Canaveral Space Force Station</w:t>
            </w:r>
          </w:p>
        </w:tc>
      </w:tr>
      <w:tr w:rsidR="004A6020" w:rsidRPr="00BC3963" w14:paraId="2C2F0C93" w14:textId="77777777" w:rsidTr="008673FA">
        <w:trPr>
          <w:trHeight w:val="20"/>
        </w:trPr>
        <w:tc>
          <w:tcPr>
            <w:tcW w:w="1537" w:type="dxa"/>
            <w:vAlign w:val="bottom"/>
          </w:tcPr>
          <w:p w14:paraId="50BB211E" w14:textId="0E56541D"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CEQ</w:t>
            </w:r>
          </w:p>
        </w:tc>
        <w:tc>
          <w:tcPr>
            <w:tcW w:w="7728" w:type="dxa"/>
            <w:vAlign w:val="bottom"/>
          </w:tcPr>
          <w:p w14:paraId="35F2518B" w14:textId="20E59E06"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Council on Environmental Quality</w:t>
            </w:r>
          </w:p>
        </w:tc>
      </w:tr>
      <w:tr w:rsidR="004A6020" w:rsidRPr="00BC3963" w14:paraId="069C3C57" w14:textId="77777777" w:rsidTr="008673FA">
        <w:trPr>
          <w:trHeight w:val="20"/>
        </w:trPr>
        <w:tc>
          <w:tcPr>
            <w:tcW w:w="1537" w:type="dxa"/>
            <w:vAlign w:val="bottom"/>
          </w:tcPr>
          <w:p w14:paraId="24023D65" w14:textId="23EC1C94"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CFR</w:t>
            </w:r>
          </w:p>
        </w:tc>
        <w:tc>
          <w:tcPr>
            <w:tcW w:w="7728" w:type="dxa"/>
            <w:vAlign w:val="bottom"/>
          </w:tcPr>
          <w:p w14:paraId="04FA04F1" w14:textId="34112FC9"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Code of Federal Regulations</w:t>
            </w:r>
          </w:p>
        </w:tc>
      </w:tr>
      <w:tr w:rsidR="00350F7D" w:rsidRPr="00BC3963" w14:paraId="07DC39A3" w14:textId="77777777" w:rsidTr="008673FA">
        <w:trPr>
          <w:trHeight w:val="20"/>
        </w:trPr>
        <w:tc>
          <w:tcPr>
            <w:tcW w:w="1537" w:type="dxa"/>
            <w:vAlign w:val="bottom"/>
          </w:tcPr>
          <w:p w14:paraId="08CF7C1B" w14:textId="4E81842B" w:rsidR="00350F7D" w:rsidRPr="00BC3963" w:rsidRDefault="00350F7D" w:rsidP="004A6020">
            <w:pPr>
              <w:pStyle w:val="Abbreviation"/>
              <w:spacing w:after="0"/>
              <w:ind w:left="0" w:firstLine="0"/>
              <w:rPr>
                <w:rFonts w:ascii="Times New Roman" w:hAnsi="Times New Roman" w:cs="Times New Roman"/>
                <w:noProof w:val="0"/>
                <w:color w:val="000000"/>
                <w:szCs w:val="24"/>
              </w:rPr>
            </w:pPr>
            <w:r w:rsidRPr="00BC3963">
              <w:rPr>
                <w:rFonts w:ascii="Times New Roman" w:hAnsi="Times New Roman" w:cs="Times New Roman"/>
                <w:noProof w:val="0"/>
                <w:color w:val="000000"/>
                <w:szCs w:val="24"/>
              </w:rPr>
              <w:t>cm</w:t>
            </w:r>
          </w:p>
        </w:tc>
        <w:tc>
          <w:tcPr>
            <w:tcW w:w="7728" w:type="dxa"/>
            <w:vAlign w:val="bottom"/>
          </w:tcPr>
          <w:p w14:paraId="1AD8BD20" w14:textId="68C97625" w:rsidR="00350F7D" w:rsidRPr="00BC3963" w:rsidRDefault="00350F7D" w:rsidP="004A6020">
            <w:pPr>
              <w:pStyle w:val="Abbreviation"/>
              <w:spacing w:after="0"/>
              <w:ind w:left="0" w:firstLine="0"/>
              <w:rPr>
                <w:rFonts w:ascii="Times New Roman" w:hAnsi="Times New Roman" w:cs="Times New Roman"/>
                <w:noProof w:val="0"/>
                <w:color w:val="000000"/>
                <w:szCs w:val="24"/>
              </w:rPr>
            </w:pPr>
            <w:r w:rsidRPr="00BC3963">
              <w:rPr>
                <w:rFonts w:ascii="Times New Roman" w:hAnsi="Times New Roman" w:cs="Times New Roman"/>
                <w:noProof w:val="0"/>
                <w:color w:val="000000"/>
                <w:szCs w:val="24"/>
              </w:rPr>
              <w:t>centimeter(s)</w:t>
            </w:r>
          </w:p>
        </w:tc>
      </w:tr>
      <w:tr w:rsidR="004A6020" w:rsidRPr="00BC3963" w14:paraId="4758B537" w14:textId="77777777" w:rsidTr="008673FA">
        <w:trPr>
          <w:trHeight w:val="20"/>
        </w:trPr>
        <w:tc>
          <w:tcPr>
            <w:tcW w:w="1537" w:type="dxa"/>
            <w:vAlign w:val="bottom"/>
          </w:tcPr>
          <w:p w14:paraId="32C37E38" w14:textId="1262F994"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EA</w:t>
            </w:r>
          </w:p>
        </w:tc>
        <w:tc>
          <w:tcPr>
            <w:tcW w:w="7728" w:type="dxa"/>
            <w:vAlign w:val="bottom"/>
          </w:tcPr>
          <w:p w14:paraId="10CDEF0E" w14:textId="611C14E3"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Environmental Assessment</w:t>
            </w:r>
          </w:p>
        </w:tc>
      </w:tr>
      <w:tr w:rsidR="004A6020" w:rsidRPr="00BC3963" w14:paraId="74676402" w14:textId="77777777" w:rsidTr="008673FA">
        <w:trPr>
          <w:trHeight w:val="20"/>
        </w:trPr>
        <w:tc>
          <w:tcPr>
            <w:tcW w:w="1537" w:type="dxa"/>
            <w:vAlign w:val="bottom"/>
          </w:tcPr>
          <w:p w14:paraId="312CE39C" w14:textId="6F615B49"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ERP</w:t>
            </w:r>
          </w:p>
        </w:tc>
        <w:tc>
          <w:tcPr>
            <w:tcW w:w="7728" w:type="dxa"/>
            <w:vAlign w:val="bottom"/>
          </w:tcPr>
          <w:p w14:paraId="2224AF57" w14:textId="04F7E580"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Environmental Resource Permit</w:t>
            </w:r>
          </w:p>
        </w:tc>
      </w:tr>
      <w:tr w:rsidR="004A6020" w:rsidRPr="00BC3963" w14:paraId="3D5C89F2" w14:textId="77777777" w:rsidTr="008673FA">
        <w:trPr>
          <w:trHeight w:val="20"/>
        </w:trPr>
        <w:tc>
          <w:tcPr>
            <w:tcW w:w="1537" w:type="dxa"/>
            <w:vAlign w:val="bottom"/>
          </w:tcPr>
          <w:p w14:paraId="3D74A4E7" w14:textId="352C1B38"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FDEP</w:t>
            </w:r>
          </w:p>
        </w:tc>
        <w:tc>
          <w:tcPr>
            <w:tcW w:w="7728" w:type="dxa"/>
            <w:vAlign w:val="bottom"/>
          </w:tcPr>
          <w:p w14:paraId="3EE6F547" w14:textId="781D0443"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Florida Department of Environmental Protection</w:t>
            </w:r>
          </w:p>
        </w:tc>
      </w:tr>
      <w:tr w:rsidR="004A6020" w:rsidRPr="00BC3963" w14:paraId="35739362" w14:textId="77777777" w:rsidTr="008673FA">
        <w:trPr>
          <w:trHeight w:val="20"/>
        </w:trPr>
        <w:tc>
          <w:tcPr>
            <w:tcW w:w="1537" w:type="dxa"/>
            <w:vAlign w:val="bottom"/>
          </w:tcPr>
          <w:p w14:paraId="2224EAFF" w14:textId="0C398524"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FDOT</w:t>
            </w:r>
          </w:p>
        </w:tc>
        <w:tc>
          <w:tcPr>
            <w:tcW w:w="7728" w:type="dxa"/>
            <w:vAlign w:val="bottom"/>
          </w:tcPr>
          <w:p w14:paraId="7D58098E" w14:textId="15B560DD"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Florida Department of Transportation</w:t>
            </w:r>
          </w:p>
        </w:tc>
      </w:tr>
      <w:tr w:rsidR="00CB23BF" w:rsidRPr="00BC3963" w14:paraId="0D5AC1D0" w14:textId="77777777" w:rsidTr="008673FA">
        <w:trPr>
          <w:trHeight w:val="20"/>
        </w:trPr>
        <w:tc>
          <w:tcPr>
            <w:tcW w:w="1537" w:type="dxa"/>
            <w:vAlign w:val="bottom"/>
          </w:tcPr>
          <w:p w14:paraId="1DCF7005" w14:textId="07D50CC5" w:rsidR="00CB23BF" w:rsidRPr="00BC3963" w:rsidRDefault="00CB23BF"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FPL</w:t>
            </w:r>
          </w:p>
        </w:tc>
        <w:tc>
          <w:tcPr>
            <w:tcW w:w="7728" w:type="dxa"/>
            <w:vAlign w:val="bottom"/>
          </w:tcPr>
          <w:p w14:paraId="3A092EF2" w14:textId="6563626B" w:rsidR="00CB23BF" w:rsidRPr="00BC3963" w:rsidRDefault="00CB23BF"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Florida Power &amp; Light</w:t>
            </w:r>
          </w:p>
        </w:tc>
      </w:tr>
      <w:tr w:rsidR="00D15EB3" w:rsidRPr="00BC3963" w14:paraId="731810FA" w14:textId="77777777" w:rsidTr="008673FA">
        <w:trPr>
          <w:trHeight w:val="20"/>
        </w:trPr>
        <w:tc>
          <w:tcPr>
            <w:tcW w:w="1537" w:type="dxa"/>
            <w:vAlign w:val="bottom"/>
          </w:tcPr>
          <w:p w14:paraId="7970B490" w14:textId="791A0ADC" w:rsidR="00D15EB3" w:rsidRPr="00BC3963" w:rsidRDefault="00D15EB3"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FY</w:t>
            </w:r>
          </w:p>
        </w:tc>
        <w:tc>
          <w:tcPr>
            <w:tcW w:w="7728" w:type="dxa"/>
            <w:vAlign w:val="bottom"/>
          </w:tcPr>
          <w:p w14:paraId="73CBF8E3" w14:textId="108BF960" w:rsidR="00D15EB3" w:rsidRPr="00BC3963" w:rsidRDefault="00D15EB3"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Fiscal Year</w:t>
            </w:r>
          </w:p>
        </w:tc>
      </w:tr>
      <w:tr w:rsidR="004A6020" w:rsidRPr="00BC3963" w14:paraId="3A6CC748" w14:textId="77777777" w:rsidTr="008673FA">
        <w:trPr>
          <w:trHeight w:val="20"/>
        </w:trPr>
        <w:tc>
          <w:tcPr>
            <w:tcW w:w="1537" w:type="dxa"/>
            <w:vAlign w:val="bottom"/>
          </w:tcPr>
          <w:p w14:paraId="2DE9E7C0" w14:textId="6A51CD42" w:rsidR="004A6020" w:rsidRPr="00BC3963" w:rsidRDefault="004A6020" w:rsidP="004A6020">
            <w:pPr>
              <w:pStyle w:val="Abbreviation"/>
              <w:spacing w:after="0"/>
              <w:ind w:left="0" w:firstLine="0"/>
              <w:rPr>
                <w:rFonts w:ascii="Times New Roman" w:hAnsi="Times New Roman" w:cs="Times New Roman"/>
                <w:noProof w:val="0"/>
                <w:szCs w:val="24"/>
              </w:rPr>
            </w:pPr>
            <w:proofErr w:type="spellStart"/>
            <w:r w:rsidRPr="00BC3963">
              <w:rPr>
                <w:rFonts w:ascii="Times New Roman" w:hAnsi="Times New Roman" w:cs="Times New Roman"/>
                <w:noProof w:val="0"/>
                <w:color w:val="000000"/>
                <w:szCs w:val="24"/>
              </w:rPr>
              <w:t>gsf</w:t>
            </w:r>
            <w:proofErr w:type="spellEnd"/>
          </w:p>
        </w:tc>
        <w:tc>
          <w:tcPr>
            <w:tcW w:w="7728" w:type="dxa"/>
            <w:vAlign w:val="bottom"/>
          </w:tcPr>
          <w:p w14:paraId="016C7FBB" w14:textId="7E6250DE" w:rsidR="004A6020" w:rsidRPr="00BC3963" w:rsidRDefault="006522C3"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Gross Square Feet</w:t>
            </w:r>
          </w:p>
        </w:tc>
      </w:tr>
      <w:tr w:rsidR="00B636D4" w:rsidRPr="00757CBE" w14:paraId="18E899BB" w14:textId="77777777" w:rsidTr="008673FA">
        <w:trPr>
          <w:trHeight w:val="20"/>
        </w:trPr>
        <w:tc>
          <w:tcPr>
            <w:tcW w:w="1537" w:type="dxa"/>
            <w:vAlign w:val="bottom"/>
          </w:tcPr>
          <w:p w14:paraId="445A5AE9" w14:textId="717D856D" w:rsidR="00B636D4" w:rsidRPr="007174E9" w:rsidRDefault="00B636D4" w:rsidP="004A6020">
            <w:pPr>
              <w:pStyle w:val="Abbreviation"/>
              <w:spacing w:after="0"/>
              <w:ind w:left="0" w:firstLine="0"/>
              <w:rPr>
                <w:rFonts w:ascii="Times New Roman" w:hAnsi="Times New Roman" w:cs="Times New Roman"/>
                <w:color w:val="000000"/>
                <w:szCs w:val="24"/>
              </w:rPr>
            </w:pPr>
            <w:r w:rsidRPr="00F03C3F">
              <w:rPr>
                <w:rFonts w:cs="Times New Roman"/>
                <w:color w:val="000000"/>
                <w:szCs w:val="24"/>
              </w:rPr>
              <w:t>HVAC</w:t>
            </w:r>
          </w:p>
        </w:tc>
        <w:tc>
          <w:tcPr>
            <w:tcW w:w="7728" w:type="dxa"/>
            <w:vAlign w:val="bottom"/>
          </w:tcPr>
          <w:p w14:paraId="595E7CDA" w14:textId="6A04242F" w:rsidR="00B636D4" w:rsidRPr="007174E9" w:rsidRDefault="00B636D4" w:rsidP="004A6020">
            <w:pPr>
              <w:pStyle w:val="Abbreviation"/>
              <w:spacing w:after="0"/>
              <w:ind w:left="0" w:firstLine="0"/>
              <w:rPr>
                <w:rFonts w:ascii="Times New Roman" w:hAnsi="Times New Roman" w:cs="Times New Roman"/>
                <w:color w:val="000000"/>
                <w:szCs w:val="24"/>
              </w:rPr>
            </w:pPr>
            <w:r w:rsidRPr="007174E9">
              <w:rPr>
                <w:rFonts w:cs="Times New Roman"/>
                <w:color w:val="000000"/>
                <w:szCs w:val="24"/>
              </w:rPr>
              <w:t>Heating, Ventilation, and Air-Conditioning</w:t>
            </w:r>
          </w:p>
        </w:tc>
      </w:tr>
      <w:tr w:rsidR="002F2BFE" w:rsidRPr="00BC3963" w14:paraId="20E74AD2" w14:textId="77777777" w:rsidTr="008673FA">
        <w:trPr>
          <w:trHeight w:val="20"/>
        </w:trPr>
        <w:tc>
          <w:tcPr>
            <w:tcW w:w="1537" w:type="dxa"/>
            <w:vAlign w:val="bottom"/>
          </w:tcPr>
          <w:p w14:paraId="2F1A0B97" w14:textId="6EC4EBCD" w:rsidR="002F2BFE" w:rsidRPr="007174E9" w:rsidRDefault="002F2BFE"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ICRMP</w:t>
            </w:r>
          </w:p>
        </w:tc>
        <w:tc>
          <w:tcPr>
            <w:tcW w:w="7728" w:type="dxa"/>
            <w:vAlign w:val="bottom"/>
          </w:tcPr>
          <w:p w14:paraId="153B598E" w14:textId="4582FD3B" w:rsidR="002F2BFE" w:rsidRPr="007174E9" w:rsidRDefault="002F2BFE" w:rsidP="004A6020">
            <w:pPr>
              <w:pStyle w:val="Abbreviation"/>
              <w:spacing w:after="0"/>
              <w:ind w:left="0" w:firstLine="0"/>
              <w:rPr>
                <w:rFonts w:ascii="Times New Roman" w:hAnsi="Times New Roman" w:cs="Times New Roman"/>
                <w:noProof w:val="0"/>
                <w:color w:val="000000"/>
                <w:szCs w:val="24"/>
              </w:rPr>
            </w:pPr>
            <w:r w:rsidRPr="00BC3963">
              <w:rPr>
                <w:rFonts w:ascii="Times New Roman" w:hAnsi="Times New Roman" w:cs="Times New Roman"/>
                <w:noProof w:val="0"/>
                <w:color w:val="000000"/>
                <w:szCs w:val="24"/>
              </w:rPr>
              <w:t>Integrated Cultural Resources Management Plan</w:t>
            </w:r>
          </w:p>
        </w:tc>
      </w:tr>
      <w:tr w:rsidR="004A6020" w:rsidRPr="00BC3963" w14:paraId="635BEA66" w14:textId="77777777" w:rsidTr="008673FA">
        <w:trPr>
          <w:trHeight w:val="20"/>
        </w:trPr>
        <w:tc>
          <w:tcPr>
            <w:tcW w:w="1537" w:type="dxa"/>
            <w:vAlign w:val="bottom"/>
          </w:tcPr>
          <w:p w14:paraId="546A8AA2" w14:textId="1831B103"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IRL</w:t>
            </w:r>
          </w:p>
        </w:tc>
        <w:tc>
          <w:tcPr>
            <w:tcW w:w="7728" w:type="dxa"/>
            <w:vAlign w:val="bottom"/>
          </w:tcPr>
          <w:p w14:paraId="1655599F" w14:textId="69ACA532"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Indian River Lagoon</w:t>
            </w:r>
          </w:p>
        </w:tc>
      </w:tr>
      <w:tr w:rsidR="004A6020" w:rsidRPr="00BC3963" w14:paraId="5CA6671D" w14:textId="77777777" w:rsidTr="008673FA">
        <w:trPr>
          <w:trHeight w:val="20"/>
        </w:trPr>
        <w:tc>
          <w:tcPr>
            <w:tcW w:w="1537" w:type="dxa"/>
            <w:vAlign w:val="bottom"/>
          </w:tcPr>
          <w:p w14:paraId="583C2963" w14:textId="1F4A4CFA"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 xml:space="preserve">km </w:t>
            </w:r>
          </w:p>
        </w:tc>
        <w:tc>
          <w:tcPr>
            <w:tcW w:w="7728" w:type="dxa"/>
            <w:vAlign w:val="bottom"/>
          </w:tcPr>
          <w:p w14:paraId="170CAF1B" w14:textId="649BE84E" w:rsidR="004A6020" w:rsidRPr="00BC3963" w:rsidRDefault="003F5C3F"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Kilometer</w:t>
            </w:r>
          </w:p>
        </w:tc>
      </w:tr>
      <w:tr w:rsidR="004A6020" w:rsidRPr="00BC3963" w14:paraId="68BFF778" w14:textId="77777777" w:rsidTr="008673FA">
        <w:trPr>
          <w:trHeight w:val="20"/>
        </w:trPr>
        <w:tc>
          <w:tcPr>
            <w:tcW w:w="1537" w:type="dxa"/>
            <w:vAlign w:val="bottom"/>
          </w:tcPr>
          <w:p w14:paraId="76CEA83C" w14:textId="106087DE"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km</w:t>
            </w:r>
            <w:r w:rsidRPr="008673FA">
              <w:rPr>
                <w:rFonts w:ascii="Times New Roman" w:hAnsi="Times New Roman" w:cs="Times New Roman"/>
                <w:color w:val="000000"/>
                <w:szCs w:val="24"/>
                <w:vertAlign w:val="superscript"/>
              </w:rPr>
              <w:t>2</w:t>
            </w:r>
          </w:p>
        </w:tc>
        <w:tc>
          <w:tcPr>
            <w:tcW w:w="7728" w:type="dxa"/>
            <w:vAlign w:val="bottom"/>
          </w:tcPr>
          <w:p w14:paraId="71190ACB" w14:textId="4C63A964" w:rsidR="004A6020" w:rsidRPr="00BC3963" w:rsidRDefault="003F5C3F"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Square Kilometers</w:t>
            </w:r>
          </w:p>
        </w:tc>
      </w:tr>
      <w:tr w:rsidR="006A1BED" w:rsidRPr="00BC3963" w14:paraId="58773183" w14:textId="77777777" w:rsidTr="008673FA">
        <w:trPr>
          <w:trHeight w:val="20"/>
        </w:trPr>
        <w:tc>
          <w:tcPr>
            <w:tcW w:w="1537" w:type="dxa"/>
            <w:vAlign w:val="bottom"/>
          </w:tcPr>
          <w:p w14:paraId="0CDDA4DC" w14:textId="77777777" w:rsidR="006A1BED" w:rsidRPr="00BC3963" w:rsidRDefault="006A1BED" w:rsidP="008F1EF1">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KSC</w:t>
            </w:r>
          </w:p>
        </w:tc>
        <w:tc>
          <w:tcPr>
            <w:tcW w:w="7728" w:type="dxa"/>
            <w:vAlign w:val="bottom"/>
          </w:tcPr>
          <w:p w14:paraId="2E0A33EF" w14:textId="77777777" w:rsidR="006A1BED" w:rsidRPr="00BC3963" w:rsidRDefault="006A1BED" w:rsidP="008F1EF1">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Kennedy Space Center</w:t>
            </w:r>
          </w:p>
        </w:tc>
      </w:tr>
      <w:tr w:rsidR="00CB23BF" w:rsidRPr="00BC3963" w14:paraId="7BF79A12" w14:textId="77777777" w:rsidTr="008673FA">
        <w:trPr>
          <w:trHeight w:val="20"/>
        </w:trPr>
        <w:tc>
          <w:tcPr>
            <w:tcW w:w="1537" w:type="dxa"/>
            <w:vAlign w:val="bottom"/>
          </w:tcPr>
          <w:p w14:paraId="64952714" w14:textId="411540A9" w:rsidR="00CB23BF" w:rsidRPr="00BC3963" w:rsidRDefault="00CB23BF"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kV</w:t>
            </w:r>
          </w:p>
        </w:tc>
        <w:tc>
          <w:tcPr>
            <w:tcW w:w="7728" w:type="dxa"/>
            <w:vAlign w:val="bottom"/>
          </w:tcPr>
          <w:p w14:paraId="490911AB" w14:textId="62E81226" w:rsidR="00CB23BF" w:rsidRPr="00BC3963" w:rsidRDefault="00CB23BF"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kilovolt</w:t>
            </w:r>
          </w:p>
        </w:tc>
      </w:tr>
      <w:tr w:rsidR="00BC3963" w:rsidRPr="00BC3963" w14:paraId="2545ED81" w14:textId="77777777" w:rsidTr="008673FA">
        <w:trPr>
          <w:trHeight w:val="20"/>
        </w:trPr>
        <w:tc>
          <w:tcPr>
            <w:tcW w:w="1537" w:type="dxa"/>
            <w:vAlign w:val="bottom"/>
          </w:tcPr>
          <w:p w14:paraId="4BF6E918" w14:textId="7124BD7A" w:rsidR="00BC3963" w:rsidRPr="007174E9" w:rsidRDefault="00BC3963"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kVA</w:t>
            </w:r>
          </w:p>
        </w:tc>
        <w:tc>
          <w:tcPr>
            <w:tcW w:w="7728" w:type="dxa"/>
            <w:vAlign w:val="bottom"/>
          </w:tcPr>
          <w:p w14:paraId="5A590C9E" w14:textId="36BF16F1" w:rsidR="00BC3963" w:rsidRPr="007174E9" w:rsidRDefault="00BC3963"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kilovolt-amp</w:t>
            </w:r>
          </w:p>
        </w:tc>
      </w:tr>
      <w:tr w:rsidR="004A6020" w:rsidRPr="00BC3963" w14:paraId="613DE98B" w14:textId="77777777" w:rsidTr="008673FA">
        <w:trPr>
          <w:trHeight w:val="20"/>
        </w:trPr>
        <w:tc>
          <w:tcPr>
            <w:tcW w:w="1537" w:type="dxa"/>
            <w:vAlign w:val="bottom"/>
          </w:tcPr>
          <w:p w14:paraId="296C6497" w14:textId="696FAFAE"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m</w:t>
            </w:r>
            <w:r w:rsidRPr="008673FA">
              <w:rPr>
                <w:rFonts w:ascii="Times New Roman" w:hAnsi="Times New Roman" w:cs="Times New Roman"/>
                <w:color w:val="000000"/>
                <w:szCs w:val="24"/>
                <w:vertAlign w:val="superscript"/>
              </w:rPr>
              <w:t>2</w:t>
            </w:r>
          </w:p>
        </w:tc>
        <w:tc>
          <w:tcPr>
            <w:tcW w:w="7728" w:type="dxa"/>
            <w:vAlign w:val="bottom"/>
          </w:tcPr>
          <w:p w14:paraId="3E5BC268" w14:textId="6DE15B1F" w:rsidR="004A6020" w:rsidRPr="00BC3963" w:rsidRDefault="003F5C3F"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Square Meters</w:t>
            </w:r>
          </w:p>
        </w:tc>
      </w:tr>
      <w:tr w:rsidR="004A6020" w:rsidRPr="00BC3963" w14:paraId="19A7B381" w14:textId="77777777" w:rsidTr="008673FA">
        <w:trPr>
          <w:trHeight w:val="20"/>
        </w:trPr>
        <w:tc>
          <w:tcPr>
            <w:tcW w:w="1537" w:type="dxa"/>
            <w:vAlign w:val="bottom"/>
          </w:tcPr>
          <w:p w14:paraId="1F356A91" w14:textId="10076495"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NAAQS</w:t>
            </w:r>
          </w:p>
        </w:tc>
        <w:tc>
          <w:tcPr>
            <w:tcW w:w="7728" w:type="dxa"/>
            <w:vAlign w:val="bottom"/>
          </w:tcPr>
          <w:p w14:paraId="5F45F3D2" w14:textId="06AA7130"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 xml:space="preserve">National Ambient Air Quality Standards </w:t>
            </w:r>
          </w:p>
        </w:tc>
      </w:tr>
      <w:tr w:rsidR="00896BF7" w:rsidRPr="00BC3963" w14:paraId="70187922" w14:textId="77777777" w:rsidTr="008673FA">
        <w:trPr>
          <w:trHeight w:val="20"/>
        </w:trPr>
        <w:tc>
          <w:tcPr>
            <w:tcW w:w="1537" w:type="dxa"/>
            <w:vAlign w:val="bottom"/>
          </w:tcPr>
          <w:p w14:paraId="3BFCDF83" w14:textId="1BF5AEC3" w:rsidR="00896BF7" w:rsidRPr="007174E9" w:rsidRDefault="00896BF7"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NAG</w:t>
            </w:r>
            <w:r w:rsidR="00B45093" w:rsidRPr="008673FA">
              <w:rPr>
                <w:rFonts w:ascii="Times New Roman" w:hAnsi="Times New Roman" w:cs="Times New Roman"/>
                <w:color w:val="000000"/>
                <w:szCs w:val="24"/>
              </w:rPr>
              <w:t>PRA</w:t>
            </w:r>
          </w:p>
        </w:tc>
        <w:tc>
          <w:tcPr>
            <w:tcW w:w="7728" w:type="dxa"/>
            <w:vAlign w:val="bottom"/>
          </w:tcPr>
          <w:p w14:paraId="6F1768B2" w14:textId="5B73E37D" w:rsidR="00896BF7" w:rsidRPr="007174E9" w:rsidRDefault="00B45093"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Native American Graves and Repatriation Act</w:t>
            </w:r>
          </w:p>
        </w:tc>
      </w:tr>
      <w:tr w:rsidR="004A6020" w:rsidRPr="00BC3963" w14:paraId="1136489F" w14:textId="77777777" w:rsidTr="008673FA">
        <w:trPr>
          <w:trHeight w:val="20"/>
        </w:trPr>
        <w:tc>
          <w:tcPr>
            <w:tcW w:w="1537" w:type="dxa"/>
            <w:vAlign w:val="bottom"/>
          </w:tcPr>
          <w:p w14:paraId="519E2B23" w14:textId="53C4F5BC"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NASA</w:t>
            </w:r>
          </w:p>
        </w:tc>
        <w:tc>
          <w:tcPr>
            <w:tcW w:w="7728" w:type="dxa"/>
            <w:vAlign w:val="bottom"/>
          </w:tcPr>
          <w:p w14:paraId="3BE9BE4C" w14:textId="46140916"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National Aeronautics and Space Administration</w:t>
            </w:r>
          </w:p>
        </w:tc>
      </w:tr>
      <w:tr w:rsidR="00473780" w:rsidRPr="00BC3963" w14:paraId="729914B3" w14:textId="77777777" w:rsidTr="008673FA">
        <w:trPr>
          <w:trHeight w:val="20"/>
        </w:trPr>
        <w:tc>
          <w:tcPr>
            <w:tcW w:w="1537" w:type="dxa"/>
            <w:vAlign w:val="bottom"/>
          </w:tcPr>
          <w:p w14:paraId="63DC7A97" w14:textId="161F36E0" w:rsidR="00473780" w:rsidRPr="00BC3963" w:rsidRDefault="00473780" w:rsidP="004A6020">
            <w:pPr>
              <w:pStyle w:val="Abbreviation"/>
              <w:spacing w:after="0"/>
              <w:ind w:left="0" w:firstLine="0"/>
              <w:rPr>
                <w:rFonts w:ascii="Times New Roman" w:hAnsi="Times New Roman" w:cs="Times New Roman"/>
                <w:noProof w:val="0"/>
                <w:color w:val="000000"/>
                <w:szCs w:val="24"/>
              </w:rPr>
            </w:pPr>
            <w:r w:rsidRPr="00BC3963">
              <w:rPr>
                <w:rFonts w:ascii="Times New Roman" w:hAnsi="Times New Roman" w:cs="Times New Roman"/>
                <w:noProof w:val="0"/>
                <w:color w:val="000000"/>
                <w:szCs w:val="24"/>
              </w:rPr>
              <w:t>NBT</w:t>
            </w:r>
          </w:p>
        </w:tc>
        <w:tc>
          <w:tcPr>
            <w:tcW w:w="7728" w:type="dxa"/>
            <w:vAlign w:val="bottom"/>
          </w:tcPr>
          <w:p w14:paraId="1C57E280" w14:textId="31435BB7" w:rsidR="00473780" w:rsidRPr="00BC3963" w:rsidRDefault="00473780" w:rsidP="004A6020">
            <w:pPr>
              <w:pStyle w:val="Abbreviation"/>
              <w:spacing w:after="0"/>
              <w:ind w:left="0" w:firstLine="0"/>
              <w:rPr>
                <w:rFonts w:ascii="Times New Roman" w:hAnsi="Times New Roman" w:cs="Times New Roman"/>
                <w:noProof w:val="0"/>
                <w:color w:val="000000"/>
                <w:szCs w:val="24"/>
              </w:rPr>
            </w:pPr>
            <w:r w:rsidRPr="00BC3963">
              <w:rPr>
                <w:rFonts w:ascii="Times New Roman" w:hAnsi="Times New Roman" w:cs="Times New Roman"/>
                <w:noProof w:val="0"/>
                <w:color w:val="000000"/>
                <w:szCs w:val="24"/>
              </w:rPr>
              <w:t>Next Big Thing</w:t>
            </w:r>
          </w:p>
        </w:tc>
      </w:tr>
      <w:tr w:rsidR="004A6020" w:rsidRPr="00BC3963" w14:paraId="704902D6" w14:textId="77777777" w:rsidTr="008673FA">
        <w:trPr>
          <w:trHeight w:val="20"/>
        </w:trPr>
        <w:tc>
          <w:tcPr>
            <w:tcW w:w="1537" w:type="dxa"/>
            <w:vAlign w:val="bottom"/>
          </w:tcPr>
          <w:p w14:paraId="6A8CBB86" w14:textId="09AD5807"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NEPA</w:t>
            </w:r>
          </w:p>
        </w:tc>
        <w:tc>
          <w:tcPr>
            <w:tcW w:w="7728" w:type="dxa"/>
            <w:vAlign w:val="bottom"/>
          </w:tcPr>
          <w:p w14:paraId="3402F3A0" w14:textId="5A16BF83"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National Environmental Policy Act</w:t>
            </w:r>
          </w:p>
        </w:tc>
      </w:tr>
      <w:tr w:rsidR="002F2BFE" w:rsidRPr="00BC3963" w14:paraId="0BC39023" w14:textId="77777777" w:rsidTr="008673FA">
        <w:trPr>
          <w:trHeight w:val="20"/>
        </w:trPr>
        <w:tc>
          <w:tcPr>
            <w:tcW w:w="1537" w:type="dxa"/>
            <w:vAlign w:val="bottom"/>
          </w:tcPr>
          <w:p w14:paraId="3D9E13C6" w14:textId="06B8ADF7" w:rsidR="002F2BFE" w:rsidRPr="007174E9" w:rsidRDefault="002F2BFE"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NHPA</w:t>
            </w:r>
          </w:p>
        </w:tc>
        <w:tc>
          <w:tcPr>
            <w:tcW w:w="7728" w:type="dxa"/>
            <w:vAlign w:val="bottom"/>
          </w:tcPr>
          <w:p w14:paraId="74696E90" w14:textId="6142DABC" w:rsidR="002F2BFE" w:rsidRPr="007174E9" w:rsidRDefault="002F2BFE" w:rsidP="004A6020">
            <w:pPr>
              <w:pStyle w:val="Abbreviation"/>
              <w:spacing w:after="0"/>
              <w:ind w:left="0" w:firstLine="0"/>
              <w:rPr>
                <w:rFonts w:ascii="Times New Roman" w:hAnsi="Times New Roman" w:cs="Times New Roman"/>
                <w:noProof w:val="0"/>
                <w:color w:val="000000"/>
                <w:szCs w:val="24"/>
              </w:rPr>
            </w:pPr>
            <w:r w:rsidRPr="00BC3963">
              <w:rPr>
                <w:rFonts w:ascii="Times New Roman" w:hAnsi="Times New Roman" w:cs="Times New Roman"/>
                <w:noProof w:val="0"/>
                <w:color w:val="000000"/>
                <w:szCs w:val="24"/>
              </w:rPr>
              <w:t>National Historic Preservation Act</w:t>
            </w:r>
          </w:p>
        </w:tc>
      </w:tr>
      <w:tr w:rsidR="004A6020" w:rsidRPr="00BC3963" w14:paraId="4C43D922" w14:textId="77777777" w:rsidTr="008673FA">
        <w:trPr>
          <w:trHeight w:val="20"/>
        </w:trPr>
        <w:tc>
          <w:tcPr>
            <w:tcW w:w="1537" w:type="dxa"/>
            <w:vAlign w:val="bottom"/>
          </w:tcPr>
          <w:p w14:paraId="3BFEB10C" w14:textId="45A292BB"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NPDES</w:t>
            </w:r>
          </w:p>
        </w:tc>
        <w:tc>
          <w:tcPr>
            <w:tcW w:w="7728" w:type="dxa"/>
            <w:vAlign w:val="bottom"/>
          </w:tcPr>
          <w:p w14:paraId="34DAE304" w14:textId="4FC316DE"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National Pollutant Discharge Elimination System</w:t>
            </w:r>
          </w:p>
        </w:tc>
      </w:tr>
      <w:tr w:rsidR="004A6020" w:rsidRPr="00BC3963" w14:paraId="0F18A8A3" w14:textId="77777777" w:rsidTr="008673FA">
        <w:trPr>
          <w:trHeight w:val="20"/>
        </w:trPr>
        <w:tc>
          <w:tcPr>
            <w:tcW w:w="1537" w:type="dxa"/>
            <w:vAlign w:val="bottom"/>
          </w:tcPr>
          <w:p w14:paraId="61EDCE88" w14:textId="0A510FFA"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NPR</w:t>
            </w:r>
          </w:p>
        </w:tc>
        <w:tc>
          <w:tcPr>
            <w:tcW w:w="7728" w:type="dxa"/>
            <w:vAlign w:val="bottom"/>
          </w:tcPr>
          <w:p w14:paraId="7B1927CC" w14:textId="62DEAEAD"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 xml:space="preserve">NASA Procedural Requirement </w:t>
            </w:r>
          </w:p>
        </w:tc>
      </w:tr>
      <w:tr w:rsidR="002F2BFE" w:rsidRPr="00BC3963" w14:paraId="57637D41" w14:textId="77777777" w:rsidTr="008673FA">
        <w:trPr>
          <w:trHeight w:val="20"/>
        </w:trPr>
        <w:tc>
          <w:tcPr>
            <w:tcW w:w="1537" w:type="dxa"/>
            <w:vAlign w:val="bottom"/>
          </w:tcPr>
          <w:p w14:paraId="113B73BF" w14:textId="557368A4" w:rsidR="002F2BFE" w:rsidRPr="007174E9" w:rsidRDefault="002F2BFE"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NRHP</w:t>
            </w:r>
          </w:p>
        </w:tc>
        <w:tc>
          <w:tcPr>
            <w:tcW w:w="7728" w:type="dxa"/>
            <w:vAlign w:val="bottom"/>
          </w:tcPr>
          <w:p w14:paraId="30D430DE" w14:textId="59E8711E" w:rsidR="002F2BFE" w:rsidRPr="007174E9" w:rsidRDefault="002F2BFE" w:rsidP="004A6020">
            <w:pPr>
              <w:pStyle w:val="Abbreviation"/>
              <w:spacing w:after="0"/>
              <w:ind w:left="0" w:firstLine="0"/>
              <w:rPr>
                <w:rFonts w:ascii="Times New Roman" w:hAnsi="Times New Roman" w:cs="Times New Roman"/>
                <w:noProof w:val="0"/>
                <w:color w:val="000000"/>
                <w:szCs w:val="24"/>
              </w:rPr>
            </w:pPr>
            <w:r w:rsidRPr="00BC3963">
              <w:rPr>
                <w:rFonts w:ascii="Times New Roman" w:hAnsi="Times New Roman" w:cs="Times New Roman"/>
                <w:noProof w:val="0"/>
                <w:color w:val="000000"/>
                <w:szCs w:val="24"/>
              </w:rPr>
              <w:t xml:space="preserve">National Register </w:t>
            </w:r>
            <w:r w:rsidR="00A24129" w:rsidRPr="00BC3963">
              <w:rPr>
                <w:rFonts w:ascii="Times New Roman" w:hAnsi="Times New Roman" w:cs="Times New Roman"/>
                <w:noProof w:val="0"/>
                <w:color w:val="000000"/>
                <w:szCs w:val="24"/>
              </w:rPr>
              <w:t>of Historic Places</w:t>
            </w:r>
          </w:p>
        </w:tc>
      </w:tr>
      <w:tr w:rsidR="004A6020" w:rsidRPr="00BC3963" w14:paraId="1E7F6018" w14:textId="77777777" w:rsidTr="008673FA">
        <w:trPr>
          <w:trHeight w:val="20"/>
        </w:trPr>
        <w:tc>
          <w:tcPr>
            <w:tcW w:w="1537" w:type="dxa"/>
            <w:vAlign w:val="bottom"/>
          </w:tcPr>
          <w:p w14:paraId="400A1B81" w14:textId="21FA1E6A"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O</w:t>
            </w:r>
            <w:r w:rsidRPr="00BC3963">
              <w:rPr>
                <w:rFonts w:ascii="Times New Roman" w:hAnsi="Times New Roman" w:cs="Times New Roman"/>
                <w:noProof w:val="0"/>
                <w:color w:val="000000"/>
                <w:szCs w:val="24"/>
                <w:vertAlign w:val="subscript"/>
              </w:rPr>
              <w:t>3</w:t>
            </w:r>
          </w:p>
        </w:tc>
        <w:tc>
          <w:tcPr>
            <w:tcW w:w="7728" w:type="dxa"/>
            <w:vAlign w:val="bottom"/>
          </w:tcPr>
          <w:p w14:paraId="5ECDF6BB" w14:textId="1AFBB4B1" w:rsidR="004A6020" w:rsidRPr="00BC3963" w:rsidRDefault="003F5C3F"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Ozone</w:t>
            </w:r>
          </w:p>
        </w:tc>
      </w:tr>
      <w:tr w:rsidR="004A6020" w:rsidRPr="00BC3963" w14:paraId="10219777" w14:textId="77777777" w:rsidTr="008673FA">
        <w:trPr>
          <w:trHeight w:val="20"/>
        </w:trPr>
        <w:tc>
          <w:tcPr>
            <w:tcW w:w="1537" w:type="dxa"/>
            <w:vAlign w:val="bottom"/>
          </w:tcPr>
          <w:p w14:paraId="17AF0ADD" w14:textId="62365D20"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PEA</w:t>
            </w:r>
          </w:p>
        </w:tc>
        <w:tc>
          <w:tcPr>
            <w:tcW w:w="7728" w:type="dxa"/>
            <w:vAlign w:val="bottom"/>
          </w:tcPr>
          <w:p w14:paraId="31407051" w14:textId="5A9F7B5A"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Programmatic Environmental Assessment</w:t>
            </w:r>
          </w:p>
        </w:tc>
      </w:tr>
      <w:tr w:rsidR="004A6020" w:rsidRPr="00BC3963" w14:paraId="357F92ED" w14:textId="77777777" w:rsidTr="008673FA">
        <w:trPr>
          <w:trHeight w:val="20"/>
        </w:trPr>
        <w:tc>
          <w:tcPr>
            <w:tcW w:w="1537" w:type="dxa"/>
            <w:vAlign w:val="bottom"/>
          </w:tcPr>
          <w:p w14:paraId="73BC6102" w14:textId="47FB0A3C"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PM</w:t>
            </w:r>
            <w:r w:rsidRPr="00BC3963">
              <w:rPr>
                <w:rFonts w:ascii="Times New Roman" w:hAnsi="Times New Roman" w:cs="Times New Roman"/>
                <w:noProof w:val="0"/>
                <w:color w:val="000000"/>
                <w:szCs w:val="24"/>
                <w:vertAlign w:val="subscript"/>
              </w:rPr>
              <w:t>2.5</w:t>
            </w:r>
          </w:p>
        </w:tc>
        <w:tc>
          <w:tcPr>
            <w:tcW w:w="7728" w:type="dxa"/>
            <w:vAlign w:val="bottom"/>
          </w:tcPr>
          <w:p w14:paraId="1CE26D15" w14:textId="36404C99" w:rsidR="004A6020" w:rsidRPr="00BC3963" w:rsidRDefault="003F5C3F"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 xml:space="preserve">Particulate Matter 2.5 Micrometers </w:t>
            </w:r>
            <w:r w:rsidR="004A6020" w:rsidRPr="00BC3963">
              <w:rPr>
                <w:rFonts w:ascii="Times New Roman" w:hAnsi="Times New Roman" w:cs="Times New Roman"/>
                <w:noProof w:val="0"/>
                <w:color w:val="000000"/>
                <w:szCs w:val="24"/>
              </w:rPr>
              <w:t xml:space="preserve">or less in </w:t>
            </w:r>
            <w:r w:rsidRPr="00BC3963">
              <w:rPr>
                <w:rFonts w:ascii="Times New Roman" w:hAnsi="Times New Roman" w:cs="Times New Roman"/>
                <w:noProof w:val="0"/>
                <w:color w:val="000000"/>
                <w:szCs w:val="24"/>
              </w:rPr>
              <w:t>Diameter</w:t>
            </w:r>
          </w:p>
        </w:tc>
      </w:tr>
      <w:tr w:rsidR="004930FA" w:rsidRPr="00BC3963" w14:paraId="4968C934" w14:textId="77777777" w:rsidTr="008673FA">
        <w:trPr>
          <w:trHeight w:val="20"/>
        </w:trPr>
        <w:tc>
          <w:tcPr>
            <w:tcW w:w="1537" w:type="dxa"/>
            <w:vAlign w:val="bottom"/>
          </w:tcPr>
          <w:p w14:paraId="3DA4AE2E" w14:textId="39C6B024" w:rsidR="00D52B8A" w:rsidRPr="007174E9" w:rsidRDefault="003241F5"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RWWTF</w:t>
            </w:r>
          </w:p>
        </w:tc>
        <w:tc>
          <w:tcPr>
            <w:tcW w:w="7738" w:type="dxa"/>
            <w:vAlign w:val="bottom"/>
          </w:tcPr>
          <w:p w14:paraId="71BAF6CC" w14:textId="3D9E6162" w:rsidR="00D52B8A" w:rsidRPr="007174E9" w:rsidRDefault="003241F5"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Regional Wastewater Treatment Facility</w:t>
            </w:r>
          </w:p>
        </w:tc>
      </w:tr>
      <w:tr w:rsidR="004A6020" w:rsidRPr="00BC3963" w14:paraId="67A1C703" w14:textId="77777777" w:rsidTr="008673FA">
        <w:trPr>
          <w:trHeight w:val="20"/>
        </w:trPr>
        <w:tc>
          <w:tcPr>
            <w:tcW w:w="1537" w:type="dxa"/>
            <w:vAlign w:val="bottom"/>
          </w:tcPr>
          <w:p w14:paraId="7A344ED5" w14:textId="00F23ECE"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SJRWMD</w:t>
            </w:r>
          </w:p>
        </w:tc>
        <w:tc>
          <w:tcPr>
            <w:tcW w:w="7728" w:type="dxa"/>
            <w:vAlign w:val="bottom"/>
          </w:tcPr>
          <w:p w14:paraId="43C13F2F" w14:textId="68601251"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St. Johns River Water Management District</w:t>
            </w:r>
          </w:p>
        </w:tc>
      </w:tr>
      <w:tr w:rsidR="004930FA" w:rsidRPr="00BC3963" w14:paraId="7A841B30" w14:textId="77777777" w:rsidTr="008673FA">
        <w:trPr>
          <w:trHeight w:val="20"/>
        </w:trPr>
        <w:tc>
          <w:tcPr>
            <w:tcW w:w="1537" w:type="dxa"/>
            <w:vAlign w:val="bottom"/>
          </w:tcPr>
          <w:p w14:paraId="2234029D" w14:textId="118A51E1" w:rsidR="000B5F13" w:rsidRPr="007174E9" w:rsidRDefault="000B5F13"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SLD</w:t>
            </w:r>
          </w:p>
        </w:tc>
        <w:tc>
          <w:tcPr>
            <w:tcW w:w="7728" w:type="dxa"/>
            <w:vAlign w:val="bottom"/>
          </w:tcPr>
          <w:p w14:paraId="4054FFFA" w14:textId="0E96AA4C" w:rsidR="000B5F13" w:rsidRPr="007174E9" w:rsidRDefault="000B5F13"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Space Launch Delta</w:t>
            </w:r>
          </w:p>
        </w:tc>
      </w:tr>
      <w:tr w:rsidR="004A6020" w:rsidRPr="00BC3963" w14:paraId="56CF30BC" w14:textId="77777777" w:rsidTr="008673FA">
        <w:trPr>
          <w:trHeight w:val="20"/>
        </w:trPr>
        <w:tc>
          <w:tcPr>
            <w:tcW w:w="1537" w:type="dxa"/>
            <w:vAlign w:val="bottom"/>
          </w:tcPr>
          <w:p w14:paraId="445CAF3B" w14:textId="48AB9115"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SR</w:t>
            </w:r>
          </w:p>
        </w:tc>
        <w:tc>
          <w:tcPr>
            <w:tcW w:w="7728" w:type="dxa"/>
            <w:vAlign w:val="bottom"/>
          </w:tcPr>
          <w:p w14:paraId="32BB4EEA" w14:textId="78E9A7E5"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State Road</w:t>
            </w:r>
          </w:p>
        </w:tc>
      </w:tr>
      <w:tr w:rsidR="00316461" w:rsidRPr="00BC3963" w14:paraId="57B5D55B" w14:textId="77777777" w:rsidTr="008673FA">
        <w:trPr>
          <w:trHeight w:val="20"/>
        </w:trPr>
        <w:tc>
          <w:tcPr>
            <w:tcW w:w="1537" w:type="dxa"/>
            <w:vAlign w:val="bottom"/>
          </w:tcPr>
          <w:p w14:paraId="2602D94A" w14:textId="1D46FF98" w:rsidR="00316461" w:rsidRPr="007174E9" w:rsidRDefault="00316461" w:rsidP="004A6020">
            <w:pPr>
              <w:pStyle w:val="Abbreviation"/>
              <w:spacing w:after="0"/>
              <w:ind w:left="0" w:firstLine="0"/>
              <w:rPr>
                <w:rFonts w:ascii="Times New Roman" w:hAnsi="Times New Roman" w:cs="Times New Roman"/>
                <w:noProof w:val="0"/>
                <w:color w:val="000000"/>
                <w:szCs w:val="24"/>
              </w:rPr>
            </w:pPr>
            <w:r w:rsidRPr="00BC3963">
              <w:rPr>
                <w:rFonts w:ascii="Times New Roman" w:hAnsi="Times New Roman" w:cs="Times New Roman"/>
                <w:noProof w:val="0"/>
                <w:color w:val="000000"/>
                <w:szCs w:val="24"/>
              </w:rPr>
              <w:t xml:space="preserve">SWPPP   </w:t>
            </w:r>
          </w:p>
        </w:tc>
        <w:tc>
          <w:tcPr>
            <w:tcW w:w="7728" w:type="dxa"/>
            <w:vAlign w:val="bottom"/>
          </w:tcPr>
          <w:p w14:paraId="5656B6F6" w14:textId="11907D6C" w:rsidR="00316461" w:rsidRPr="007174E9" w:rsidRDefault="00316461"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Stormwater Pollution Prevention Plan</w:t>
            </w:r>
          </w:p>
        </w:tc>
      </w:tr>
      <w:tr w:rsidR="00B45093" w:rsidRPr="00BC3963" w14:paraId="42FACF0E" w14:textId="77777777" w:rsidTr="008673FA">
        <w:trPr>
          <w:trHeight w:val="20"/>
        </w:trPr>
        <w:tc>
          <w:tcPr>
            <w:tcW w:w="1537" w:type="dxa"/>
            <w:vAlign w:val="bottom"/>
          </w:tcPr>
          <w:p w14:paraId="31EE7380" w14:textId="2B3CBC96" w:rsidR="00B45093" w:rsidRPr="007174E9" w:rsidDel="00316461" w:rsidRDefault="00B45093"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TCP</w:t>
            </w:r>
          </w:p>
        </w:tc>
        <w:tc>
          <w:tcPr>
            <w:tcW w:w="7728" w:type="dxa"/>
            <w:vAlign w:val="bottom"/>
          </w:tcPr>
          <w:p w14:paraId="23D1CEE4" w14:textId="256298AE" w:rsidR="00B45093" w:rsidRPr="007174E9" w:rsidRDefault="003F5C3F"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 xml:space="preserve">Traditional </w:t>
            </w:r>
            <w:r w:rsidRPr="008C166E">
              <w:rPr>
                <w:rFonts w:ascii="Times New Roman" w:hAnsi="Times New Roman" w:cs="Times New Roman"/>
                <w:color w:val="000000"/>
                <w:szCs w:val="24"/>
              </w:rPr>
              <w:t>Cultural Properties</w:t>
            </w:r>
          </w:p>
        </w:tc>
      </w:tr>
      <w:tr w:rsidR="004A6020" w:rsidRPr="00BC3963" w14:paraId="4CA6AC3E" w14:textId="77777777" w:rsidTr="008673FA">
        <w:trPr>
          <w:trHeight w:val="20"/>
        </w:trPr>
        <w:tc>
          <w:tcPr>
            <w:tcW w:w="1537" w:type="dxa"/>
            <w:vAlign w:val="bottom"/>
          </w:tcPr>
          <w:p w14:paraId="658D924F" w14:textId="39E5E875" w:rsidR="004A6020" w:rsidRPr="00BC3963" w:rsidRDefault="004A6020" w:rsidP="004A6020">
            <w:pPr>
              <w:pStyle w:val="Abbreviation"/>
              <w:spacing w:after="0"/>
              <w:ind w:left="0" w:firstLine="0"/>
              <w:rPr>
                <w:rFonts w:ascii="Times New Roman" w:hAnsi="Times New Roman" w:cs="Times New Roman"/>
                <w:noProof w:val="0"/>
                <w:color w:val="000000"/>
                <w:szCs w:val="24"/>
              </w:rPr>
            </w:pPr>
            <w:r w:rsidRPr="00BC3963">
              <w:rPr>
                <w:rFonts w:ascii="Times New Roman" w:hAnsi="Times New Roman" w:cs="Times New Roman"/>
                <w:noProof w:val="0"/>
                <w:color w:val="000000"/>
                <w:szCs w:val="24"/>
              </w:rPr>
              <w:t>USC</w:t>
            </w:r>
          </w:p>
        </w:tc>
        <w:tc>
          <w:tcPr>
            <w:tcW w:w="7728" w:type="dxa"/>
            <w:vAlign w:val="bottom"/>
          </w:tcPr>
          <w:p w14:paraId="0332BDC4" w14:textId="33E089FA" w:rsidR="004A6020" w:rsidRPr="00BC3963" w:rsidRDefault="004A6020" w:rsidP="004A6020">
            <w:pPr>
              <w:pStyle w:val="Abbreviation"/>
              <w:spacing w:after="0"/>
              <w:ind w:left="0" w:firstLine="0"/>
              <w:rPr>
                <w:rFonts w:ascii="Times New Roman" w:hAnsi="Times New Roman" w:cs="Times New Roman"/>
                <w:noProof w:val="0"/>
                <w:color w:val="000000"/>
                <w:szCs w:val="24"/>
              </w:rPr>
            </w:pPr>
            <w:r w:rsidRPr="00BC3963">
              <w:rPr>
                <w:rFonts w:ascii="Times New Roman" w:hAnsi="Times New Roman" w:cs="Times New Roman"/>
                <w:noProof w:val="0"/>
                <w:color w:val="000000"/>
                <w:szCs w:val="24"/>
              </w:rPr>
              <w:t>U</w:t>
            </w:r>
            <w:r w:rsidR="00392C0E" w:rsidRPr="00BC3963">
              <w:rPr>
                <w:rFonts w:ascii="Times New Roman" w:hAnsi="Times New Roman" w:cs="Times New Roman"/>
                <w:noProof w:val="0"/>
                <w:color w:val="000000"/>
                <w:szCs w:val="24"/>
              </w:rPr>
              <w:t>.</w:t>
            </w:r>
            <w:r w:rsidRPr="00BC3963">
              <w:rPr>
                <w:rFonts w:ascii="Times New Roman" w:hAnsi="Times New Roman" w:cs="Times New Roman"/>
                <w:noProof w:val="0"/>
                <w:color w:val="000000"/>
                <w:szCs w:val="24"/>
              </w:rPr>
              <w:t>S</w:t>
            </w:r>
            <w:r w:rsidR="00392C0E" w:rsidRPr="00BC3963">
              <w:rPr>
                <w:rFonts w:ascii="Times New Roman" w:hAnsi="Times New Roman" w:cs="Times New Roman"/>
                <w:noProof w:val="0"/>
                <w:color w:val="000000"/>
                <w:szCs w:val="24"/>
              </w:rPr>
              <w:t>.</w:t>
            </w:r>
            <w:r w:rsidRPr="00BC3963">
              <w:rPr>
                <w:rFonts w:ascii="Times New Roman" w:hAnsi="Times New Roman" w:cs="Times New Roman"/>
                <w:noProof w:val="0"/>
                <w:color w:val="000000"/>
                <w:szCs w:val="24"/>
              </w:rPr>
              <w:t xml:space="preserve"> Code</w:t>
            </w:r>
          </w:p>
        </w:tc>
      </w:tr>
      <w:tr w:rsidR="00CB23BF" w:rsidRPr="00BC3963" w14:paraId="3082989E" w14:textId="77777777" w:rsidTr="008673FA">
        <w:trPr>
          <w:trHeight w:val="20"/>
        </w:trPr>
        <w:tc>
          <w:tcPr>
            <w:tcW w:w="1537" w:type="dxa"/>
            <w:vAlign w:val="bottom"/>
          </w:tcPr>
          <w:p w14:paraId="3D54F34B" w14:textId="77E67B50" w:rsidR="00CB23BF" w:rsidRPr="00BC3963" w:rsidRDefault="00CB23BF"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USEPA</w:t>
            </w:r>
          </w:p>
        </w:tc>
        <w:tc>
          <w:tcPr>
            <w:tcW w:w="7728" w:type="dxa"/>
            <w:vAlign w:val="bottom"/>
          </w:tcPr>
          <w:p w14:paraId="7F0651F1" w14:textId="302DED2C" w:rsidR="00CB23BF" w:rsidRPr="00BC3963" w:rsidRDefault="00CB23BF"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U</w:t>
            </w:r>
            <w:r w:rsidR="00392C0E" w:rsidRPr="00BC3963">
              <w:rPr>
                <w:rFonts w:ascii="Times New Roman" w:hAnsi="Times New Roman" w:cs="Times New Roman"/>
                <w:noProof w:val="0"/>
                <w:color w:val="000000"/>
                <w:szCs w:val="24"/>
              </w:rPr>
              <w:t>.</w:t>
            </w:r>
            <w:r w:rsidRPr="008673FA">
              <w:rPr>
                <w:rFonts w:ascii="Times New Roman" w:hAnsi="Times New Roman" w:cs="Times New Roman"/>
                <w:color w:val="000000"/>
                <w:szCs w:val="24"/>
              </w:rPr>
              <w:t>S</w:t>
            </w:r>
            <w:r w:rsidR="00392C0E" w:rsidRPr="00BC3963">
              <w:rPr>
                <w:rFonts w:ascii="Times New Roman" w:hAnsi="Times New Roman" w:cs="Times New Roman"/>
                <w:noProof w:val="0"/>
                <w:color w:val="000000"/>
                <w:szCs w:val="24"/>
              </w:rPr>
              <w:t>.</w:t>
            </w:r>
            <w:r w:rsidRPr="008673FA">
              <w:rPr>
                <w:rFonts w:ascii="Times New Roman" w:hAnsi="Times New Roman" w:cs="Times New Roman"/>
                <w:color w:val="000000"/>
                <w:szCs w:val="24"/>
              </w:rPr>
              <w:t xml:space="preserve"> Environmental Protection Agency</w:t>
            </w:r>
          </w:p>
        </w:tc>
      </w:tr>
      <w:tr w:rsidR="00B242E7" w:rsidRPr="00BC3963" w14:paraId="31D1AFC3" w14:textId="77777777" w:rsidTr="008673FA">
        <w:trPr>
          <w:trHeight w:val="20"/>
        </w:trPr>
        <w:tc>
          <w:tcPr>
            <w:tcW w:w="1537" w:type="dxa"/>
            <w:vAlign w:val="bottom"/>
          </w:tcPr>
          <w:p w14:paraId="77247173" w14:textId="0552C1C7" w:rsidR="00B242E7" w:rsidRPr="007174E9" w:rsidRDefault="00B242E7" w:rsidP="004A6020">
            <w:pPr>
              <w:pStyle w:val="Abbreviation"/>
              <w:spacing w:after="0"/>
              <w:ind w:left="0" w:firstLine="0"/>
              <w:rPr>
                <w:rFonts w:ascii="Times New Roman" w:hAnsi="Times New Roman" w:cs="Times New Roman"/>
                <w:noProof w:val="0"/>
                <w:color w:val="000000"/>
                <w:szCs w:val="24"/>
              </w:rPr>
            </w:pPr>
            <w:r w:rsidRPr="00B242E7">
              <w:rPr>
                <w:rFonts w:cs="Times New Roman"/>
                <w:noProof w:val="0"/>
                <w:color w:val="000000"/>
                <w:szCs w:val="24"/>
              </w:rPr>
              <w:t>USGS</w:t>
            </w:r>
          </w:p>
        </w:tc>
        <w:tc>
          <w:tcPr>
            <w:tcW w:w="7728" w:type="dxa"/>
            <w:vAlign w:val="bottom"/>
          </w:tcPr>
          <w:p w14:paraId="4C213A98" w14:textId="3BED49C0" w:rsidR="00B242E7" w:rsidRPr="007174E9" w:rsidRDefault="00B242E7" w:rsidP="004A6020">
            <w:pPr>
              <w:pStyle w:val="Abbreviation"/>
              <w:spacing w:after="0"/>
              <w:ind w:left="0" w:firstLine="0"/>
              <w:rPr>
                <w:rFonts w:ascii="Times New Roman" w:hAnsi="Times New Roman" w:cs="Times New Roman"/>
                <w:noProof w:val="0"/>
                <w:color w:val="000000"/>
                <w:szCs w:val="24"/>
              </w:rPr>
            </w:pPr>
            <w:r w:rsidRPr="00B242E7">
              <w:rPr>
                <w:rFonts w:cs="Times New Roman"/>
                <w:noProof w:val="0"/>
                <w:color w:val="000000"/>
                <w:szCs w:val="24"/>
              </w:rPr>
              <w:t>U.S. Geological Survey</w:t>
            </w:r>
          </w:p>
        </w:tc>
      </w:tr>
      <w:tr w:rsidR="004A6020" w:rsidRPr="00BC3963" w14:paraId="4C82C486" w14:textId="77777777" w:rsidTr="008673FA">
        <w:trPr>
          <w:trHeight w:val="20"/>
        </w:trPr>
        <w:tc>
          <w:tcPr>
            <w:tcW w:w="1537" w:type="dxa"/>
            <w:vAlign w:val="bottom"/>
          </w:tcPr>
          <w:p w14:paraId="312AAE87" w14:textId="3F371D72"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VC</w:t>
            </w:r>
          </w:p>
        </w:tc>
        <w:tc>
          <w:tcPr>
            <w:tcW w:w="7728" w:type="dxa"/>
            <w:vAlign w:val="bottom"/>
          </w:tcPr>
          <w:p w14:paraId="4D764004" w14:textId="40717D0C" w:rsidR="004A6020" w:rsidRPr="00BC3963" w:rsidRDefault="004A6020" w:rsidP="004A6020">
            <w:pPr>
              <w:pStyle w:val="Abbreviation"/>
              <w:spacing w:after="0"/>
              <w:ind w:left="0" w:firstLine="0"/>
              <w:rPr>
                <w:rFonts w:ascii="Times New Roman" w:hAnsi="Times New Roman" w:cs="Times New Roman"/>
                <w:noProof w:val="0"/>
                <w:szCs w:val="24"/>
              </w:rPr>
            </w:pPr>
            <w:r w:rsidRPr="00BC3963">
              <w:rPr>
                <w:rFonts w:ascii="Times New Roman" w:hAnsi="Times New Roman" w:cs="Times New Roman"/>
                <w:noProof w:val="0"/>
                <w:color w:val="000000"/>
                <w:szCs w:val="24"/>
              </w:rPr>
              <w:t>Visitor Complex</w:t>
            </w:r>
          </w:p>
        </w:tc>
      </w:tr>
      <w:tr w:rsidR="004930FA" w:rsidRPr="00BC3963" w14:paraId="633D0549" w14:textId="77777777" w:rsidTr="008673FA">
        <w:trPr>
          <w:trHeight w:val="20"/>
        </w:trPr>
        <w:tc>
          <w:tcPr>
            <w:tcW w:w="1537" w:type="dxa"/>
            <w:vAlign w:val="bottom"/>
          </w:tcPr>
          <w:p w14:paraId="369D11AE" w14:textId="7F4FA39D" w:rsidR="0046664D" w:rsidRPr="007174E9" w:rsidRDefault="0046664D"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WWTF</w:t>
            </w:r>
          </w:p>
        </w:tc>
        <w:tc>
          <w:tcPr>
            <w:tcW w:w="7728" w:type="dxa"/>
            <w:vAlign w:val="bottom"/>
          </w:tcPr>
          <w:p w14:paraId="42BC1BEC" w14:textId="6C5E4906" w:rsidR="0046664D" w:rsidRPr="007174E9" w:rsidRDefault="0046664D" w:rsidP="004A6020">
            <w:pPr>
              <w:pStyle w:val="Abbreviation"/>
              <w:spacing w:after="0"/>
              <w:ind w:left="0" w:firstLine="0"/>
              <w:rPr>
                <w:rFonts w:ascii="Times New Roman" w:hAnsi="Times New Roman" w:cs="Times New Roman"/>
                <w:noProof w:val="0"/>
                <w:color w:val="000000"/>
                <w:szCs w:val="24"/>
              </w:rPr>
            </w:pPr>
            <w:r w:rsidRPr="008673FA">
              <w:rPr>
                <w:rFonts w:ascii="Times New Roman" w:hAnsi="Times New Roman" w:cs="Times New Roman"/>
                <w:color w:val="000000"/>
                <w:szCs w:val="24"/>
              </w:rPr>
              <w:t xml:space="preserve">Wastewater </w:t>
            </w:r>
            <w:r w:rsidR="000B5F13" w:rsidRPr="00BC3963">
              <w:rPr>
                <w:rFonts w:ascii="Times New Roman" w:hAnsi="Times New Roman" w:cs="Times New Roman"/>
                <w:noProof w:val="0"/>
                <w:color w:val="000000"/>
                <w:szCs w:val="24"/>
              </w:rPr>
              <w:t>T</w:t>
            </w:r>
            <w:r w:rsidRPr="008673FA">
              <w:rPr>
                <w:rFonts w:ascii="Times New Roman" w:hAnsi="Times New Roman" w:cs="Times New Roman"/>
                <w:color w:val="000000"/>
                <w:szCs w:val="24"/>
              </w:rPr>
              <w:t xml:space="preserve">reatment </w:t>
            </w:r>
            <w:r w:rsidR="000B5F13" w:rsidRPr="00BC3963">
              <w:rPr>
                <w:rFonts w:ascii="Times New Roman" w:hAnsi="Times New Roman" w:cs="Times New Roman"/>
                <w:noProof w:val="0"/>
                <w:color w:val="000000"/>
                <w:szCs w:val="24"/>
              </w:rPr>
              <w:t>F</w:t>
            </w:r>
            <w:r w:rsidRPr="008673FA">
              <w:rPr>
                <w:rFonts w:ascii="Times New Roman" w:hAnsi="Times New Roman" w:cs="Times New Roman"/>
                <w:color w:val="000000"/>
                <w:szCs w:val="24"/>
              </w:rPr>
              <w:t>acility</w:t>
            </w:r>
          </w:p>
        </w:tc>
      </w:tr>
      <w:tr w:rsidR="00797A3C" w:rsidRPr="00BC3963" w14:paraId="7E16919E" w14:textId="77777777" w:rsidTr="008673FA">
        <w:trPr>
          <w:trHeight w:val="20"/>
        </w:trPr>
        <w:tc>
          <w:tcPr>
            <w:tcW w:w="1537" w:type="dxa"/>
            <w:vAlign w:val="bottom"/>
          </w:tcPr>
          <w:p w14:paraId="0F66D46F" w14:textId="297B5239" w:rsidR="00797A3C" w:rsidRPr="00BC3963" w:rsidRDefault="00797A3C" w:rsidP="004A6020">
            <w:pPr>
              <w:pStyle w:val="Abbreviation"/>
              <w:spacing w:after="0"/>
              <w:ind w:left="0" w:firstLine="0"/>
              <w:rPr>
                <w:rFonts w:ascii="Times New Roman" w:hAnsi="Times New Roman" w:cs="Times New Roman"/>
                <w:noProof w:val="0"/>
                <w:color w:val="000000"/>
                <w:szCs w:val="24"/>
              </w:rPr>
            </w:pPr>
            <w:r w:rsidRPr="00BC3963">
              <w:rPr>
                <w:rFonts w:ascii="Times New Roman" w:hAnsi="Times New Roman" w:cs="Times New Roman"/>
                <w:noProof w:val="0"/>
                <w:color w:val="000000"/>
                <w:szCs w:val="24"/>
              </w:rPr>
              <w:t>ZAP</w:t>
            </w:r>
          </w:p>
        </w:tc>
        <w:tc>
          <w:tcPr>
            <w:tcW w:w="7728" w:type="dxa"/>
            <w:vAlign w:val="bottom"/>
          </w:tcPr>
          <w:p w14:paraId="76F05C6C" w14:textId="2CF5D0F8" w:rsidR="00797A3C" w:rsidRPr="00BC3963" w:rsidRDefault="0095051B" w:rsidP="004A6020">
            <w:pPr>
              <w:pStyle w:val="Abbreviation"/>
              <w:spacing w:after="0"/>
              <w:ind w:left="0" w:firstLine="0"/>
              <w:rPr>
                <w:rFonts w:ascii="Times New Roman" w:hAnsi="Times New Roman" w:cs="Times New Roman"/>
                <w:noProof w:val="0"/>
                <w:color w:val="000000"/>
                <w:szCs w:val="24"/>
              </w:rPr>
            </w:pPr>
            <w:r w:rsidRPr="00BC3963">
              <w:rPr>
                <w:rFonts w:ascii="Times New Roman" w:hAnsi="Times New Roman" w:cs="Times New Roman"/>
                <w:noProof w:val="0"/>
                <w:color w:val="000000"/>
                <w:szCs w:val="24"/>
              </w:rPr>
              <w:t>Z</w:t>
            </w:r>
            <w:r w:rsidR="00797A3C" w:rsidRPr="00BC3963">
              <w:rPr>
                <w:rFonts w:ascii="Times New Roman" w:hAnsi="Times New Roman" w:cs="Times New Roman"/>
                <w:noProof w:val="0"/>
                <w:color w:val="000000"/>
                <w:szCs w:val="24"/>
              </w:rPr>
              <w:t xml:space="preserve">one of </w:t>
            </w:r>
            <w:r w:rsidRPr="00BC3963">
              <w:rPr>
                <w:rFonts w:ascii="Times New Roman" w:hAnsi="Times New Roman" w:cs="Times New Roman"/>
                <w:noProof w:val="0"/>
                <w:color w:val="000000"/>
                <w:szCs w:val="24"/>
              </w:rPr>
              <w:t>A</w:t>
            </w:r>
            <w:r w:rsidR="00551B11" w:rsidRPr="00BC3963">
              <w:rPr>
                <w:rFonts w:ascii="Times New Roman" w:hAnsi="Times New Roman" w:cs="Times New Roman"/>
                <w:noProof w:val="0"/>
                <w:color w:val="000000"/>
                <w:szCs w:val="24"/>
              </w:rPr>
              <w:t xml:space="preserve">rchaeological </w:t>
            </w:r>
            <w:r w:rsidRPr="00BC3963">
              <w:rPr>
                <w:rFonts w:ascii="Times New Roman" w:hAnsi="Times New Roman" w:cs="Times New Roman"/>
                <w:noProof w:val="0"/>
                <w:color w:val="000000"/>
                <w:szCs w:val="24"/>
              </w:rPr>
              <w:t>P</w:t>
            </w:r>
            <w:r w:rsidR="00551B11" w:rsidRPr="00BC3963">
              <w:rPr>
                <w:rFonts w:ascii="Times New Roman" w:hAnsi="Times New Roman" w:cs="Times New Roman"/>
                <w:noProof w:val="0"/>
                <w:color w:val="000000"/>
                <w:szCs w:val="24"/>
              </w:rPr>
              <w:t>otential</w:t>
            </w:r>
          </w:p>
        </w:tc>
      </w:tr>
      <w:bookmarkEnd w:id="2"/>
    </w:tbl>
    <w:p w14:paraId="25928CCE" w14:textId="77777777" w:rsidR="003B0AD9" w:rsidRPr="004051FA" w:rsidRDefault="003B0AD9" w:rsidP="007174E9">
      <w:pPr>
        <w:pStyle w:val="Abbreviation"/>
        <w:ind w:left="0" w:firstLine="0"/>
        <w:rPr>
          <w:noProof w:val="0"/>
        </w:rPr>
      </w:pPr>
    </w:p>
    <w:p w14:paraId="02307D74" w14:textId="77777777" w:rsidR="00272B60" w:rsidRPr="004051FA" w:rsidRDefault="00272B60" w:rsidP="00315B42">
      <w:pPr>
        <w:pStyle w:val="Abbreviation"/>
        <w:rPr>
          <w:noProof w:val="0"/>
          <w:szCs w:val="24"/>
        </w:rPr>
      </w:pPr>
    </w:p>
    <w:p w14:paraId="19496A9D" w14:textId="77777777" w:rsidR="00272B60" w:rsidRPr="004051FA" w:rsidRDefault="00272B60" w:rsidP="00FF64F9">
      <w:pPr>
        <w:tabs>
          <w:tab w:val="left" w:pos="8305"/>
        </w:tabs>
        <w:rPr>
          <w:szCs w:val="24"/>
        </w:rPr>
        <w:sectPr w:rsidR="00272B60" w:rsidRPr="004051FA" w:rsidSect="00935163">
          <w:headerReference w:type="even" r:id="rId24"/>
          <w:headerReference w:type="default" r:id="rId25"/>
          <w:footerReference w:type="even" r:id="rId26"/>
          <w:footerReference w:type="default" r:id="rId27"/>
          <w:type w:val="oddPage"/>
          <w:pgSz w:w="12240" w:h="15840" w:code="1"/>
          <w:pgMar w:top="1440" w:right="1440" w:bottom="1440" w:left="1440" w:header="1440" w:footer="720" w:gutter="0"/>
          <w:pgNumType w:fmt="lowerRoman"/>
          <w:cols w:space="720"/>
          <w:docGrid w:linePitch="360"/>
        </w:sectPr>
      </w:pPr>
    </w:p>
    <w:p w14:paraId="308BC79B" w14:textId="77777777" w:rsidR="009D7595" w:rsidRPr="004051FA" w:rsidRDefault="009D7595" w:rsidP="009D7595">
      <w:pPr>
        <w:pStyle w:val="Heading1"/>
        <w:numPr>
          <w:ilvl w:val="0"/>
          <w:numId w:val="0"/>
        </w:numPr>
      </w:pPr>
      <w:bookmarkStart w:id="3" w:name="_Toc254262199"/>
      <w:bookmarkStart w:id="4" w:name="_Toc68172488"/>
      <w:bookmarkStart w:id="5" w:name="_Toc151989452"/>
      <w:r w:rsidRPr="004051FA">
        <w:t>EXECUTIVE SUMMARY</w:t>
      </w:r>
      <w:bookmarkEnd w:id="3"/>
      <w:bookmarkEnd w:id="4"/>
      <w:bookmarkEnd w:id="5"/>
    </w:p>
    <w:p w14:paraId="7D75431F" w14:textId="6E8260CF" w:rsidR="004D0F8A" w:rsidRPr="004051FA" w:rsidRDefault="00F86EF9" w:rsidP="005742F9">
      <w:pPr>
        <w:pStyle w:val="BodyText"/>
      </w:pPr>
      <w:r w:rsidRPr="004051FA">
        <w:t xml:space="preserve">This Environmental Assessment (EA) has been prepared in </w:t>
      </w:r>
      <w:r w:rsidR="00296925" w:rsidRPr="004051FA">
        <w:t xml:space="preserve">compliance with </w:t>
      </w:r>
      <w:r w:rsidR="00296925" w:rsidRPr="004051FA">
        <w:rPr>
          <w:bCs/>
          <w:szCs w:val="24"/>
        </w:rPr>
        <w:t>the National Environmental Policy Act (NEPA) (42 U</w:t>
      </w:r>
      <w:r w:rsidR="00392C0E">
        <w:rPr>
          <w:bCs/>
          <w:szCs w:val="24"/>
        </w:rPr>
        <w:t>.</w:t>
      </w:r>
      <w:r w:rsidR="00296925" w:rsidRPr="004051FA">
        <w:rPr>
          <w:bCs/>
          <w:szCs w:val="24"/>
        </w:rPr>
        <w:t>S</w:t>
      </w:r>
      <w:r w:rsidR="00392C0E">
        <w:rPr>
          <w:bCs/>
          <w:szCs w:val="24"/>
        </w:rPr>
        <w:t>.</w:t>
      </w:r>
      <w:r w:rsidR="00296925" w:rsidRPr="004051FA">
        <w:rPr>
          <w:bCs/>
          <w:szCs w:val="24"/>
        </w:rPr>
        <w:t xml:space="preserve"> Code </w:t>
      </w:r>
      <w:r w:rsidR="00884502">
        <w:rPr>
          <w:bCs/>
          <w:szCs w:val="24"/>
        </w:rPr>
        <w:t xml:space="preserve">[USC] </w:t>
      </w:r>
      <w:r w:rsidR="00296925" w:rsidRPr="004051FA">
        <w:rPr>
          <w:bCs/>
          <w:szCs w:val="24"/>
        </w:rPr>
        <w:t>Sections 4321–4370), as implemented by the</w:t>
      </w:r>
      <w:r w:rsidR="001C6D72" w:rsidRPr="004051FA">
        <w:rPr>
          <w:bCs/>
          <w:szCs w:val="24"/>
        </w:rPr>
        <w:t> </w:t>
      </w:r>
      <w:r w:rsidR="00296925" w:rsidRPr="004051FA">
        <w:rPr>
          <w:bCs/>
          <w:szCs w:val="24"/>
        </w:rPr>
        <w:t xml:space="preserve">Council on Environmental Quality Regulations (40 Code of Federal Regulations </w:t>
      </w:r>
      <w:r w:rsidR="001C6D72" w:rsidRPr="004051FA">
        <w:rPr>
          <w:bCs/>
          <w:szCs w:val="24"/>
        </w:rPr>
        <w:t xml:space="preserve">[CFR] </w:t>
      </w:r>
      <w:r w:rsidR="00296925" w:rsidRPr="004051FA">
        <w:rPr>
          <w:bCs/>
          <w:szCs w:val="24"/>
        </w:rPr>
        <w:t>Parts</w:t>
      </w:r>
      <w:r w:rsidR="001C6D72" w:rsidRPr="004051FA">
        <w:rPr>
          <w:bCs/>
          <w:szCs w:val="24"/>
        </w:rPr>
        <w:t> </w:t>
      </w:r>
      <w:r w:rsidR="00296925" w:rsidRPr="004051FA">
        <w:rPr>
          <w:bCs/>
          <w:szCs w:val="24"/>
        </w:rPr>
        <w:t xml:space="preserve">1500–1508), and </w:t>
      </w:r>
      <w:r w:rsidR="00765843" w:rsidRPr="004051FA">
        <w:rPr>
          <w:bCs/>
          <w:szCs w:val="24"/>
        </w:rPr>
        <w:t>National Aeronautics and Space Administration (NASA)</w:t>
      </w:r>
      <w:r w:rsidR="00296925" w:rsidRPr="004051FA">
        <w:rPr>
          <w:bCs/>
          <w:szCs w:val="24"/>
        </w:rPr>
        <w:t xml:space="preserve"> </w:t>
      </w:r>
      <w:r w:rsidR="002D4A24">
        <w:rPr>
          <w:bCs/>
          <w:szCs w:val="24"/>
        </w:rPr>
        <w:t>P</w:t>
      </w:r>
      <w:r w:rsidR="002D4A24" w:rsidRPr="004051FA">
        <w:rPr>
          <w:bCs/>
          <w:szCs w:val="24"/>
        </w:rPr>
        <w:t xml:space="preserve">rocedural </w:t>
      </w:r>
      <w:r w:rsidR="002D4A24">
        <w:rPr>
          <w:bCs/>
          <w:szCs w:val="24"/>
        </w:rPr>
        <w:t>R</w:t>
      </w:r>
      <w:r w:rsidR="002D4A24" w:rsidRPr="004051FA">
        <w:rPr>
          <w:bCs/>
          <w:szCs w:val="24"/>
        </w:rPr>
        <w:t xml:space="preserve">equirements </w:t>
      </w:r>
      <w:r w:rsidR="00296925" w:rsidRPr="004051FA">
        <w:rPr>
          <w:bCs/>
          <w:szCs w:val="24"/>
        </w:rPr>
        <w:t>for implementing NEPA (NASA Procedural Requirements 8580.1).</w:t>
      </w:r>
    </w:p>
    <w:p w14:paraId="169CF6D9" w14:textId="77777777" w:rsidR="00741DC3" w:rsidRPr="004051FA" w:rsidRDefault="009D7595" w:rsidP="00373244">
      <w:pPr>
        <w:pStyle w:val="BodyText"/>
      </w:pPr>
      <w:r w:rsidRPr="004051FA">
        <w:t xml:space="preserve">This </w:t>
      </w:r>
      <w:r w:rsidR="00ED029A" w:rsidRPr="004051FA">
        <w:t xml:space="preserve">EA </w:t>
      </w:r>
      <w:r w:rsidR="001F6097" w:rsidRPr="004051FA">
        <w:t>addresses the Proposed</w:t>
      </w:r>
      <w:r w:rsidR="006B6EB9" w:rsidRPr="004051FA">
        <w:t xml:space="preserve"> Action</w:t>
      </w:r>
      <w:r w:rsidR="001F6097" w:rsidRPr="004051FA">
        <w:t xml:space="preserve">, </w:t>
      </w:r>
      <w:r w:rsidR="00AF69BB" w:rsidRPr="004051FA">
        <w:t>which is also the Preferred Alternative</w:t>
      </w:r>
      <w:r w:rsidR="00AD5C12" w:rsidRPr="004051FA">
        <w:t>,</w:t>
      </w:r>
      <w:r w:rsidR="00AF69BB" w:rsidRPr="004051FA">
        <w:t xml:space="preserve"> and the </w:t>
      </w:r>
      <w:r w:rsidR="001F6097" w:rsidRPr="004051FA">
        <w:t xml:space="preserve">No </w:t>
      </w:r>
      <w:r w:rsidRPr="004051FA">
        <w:t xml:space="preserve">Action </w:t>
      </w:r>
      <w:r w:rsidR="00AF69BB" w:rsidRPr="004051FA">
        <w:t>A</w:t>
      </w:r>
      <w:r w:rsidR="006B6EB9" w:rsidRPr="004051FA">
        <w:t>lternative</w:t>
      </w:r>
      <w:r w:rsidR="00235634" w:rsidRPr="004051FA">
        <w:t xml:space="preserve">. </w:t>
      </w:r>
    </w:p>
    <w:p w14:paraId="1EB69C9B" w14:textId="1AC8C8B5" w:rsidR="00741DC3" w:rsidRPr="004051FA" w:rsidRDefault="00741DC3" w:rsidP="00741DC3">
      <w:pPr>
        <w:pStyle w:val="BodyText"/>
      </w:pPr>
      <w:r w:rsidRPr="004051FA">
        <w:t xml:space="preserve">The purpose of the Proposed Action is to modernize the Administrative Building Complex used by </w:t>
      </w:r>
      <w:r w:rsidR="00AD1A54" w:rsidRPr="004051FA">
        <w:t>Visitor Complex (</w:t>
      </w:r>
      <w:r w:rsidR="003322CD" w:rsidRPr="004051FA">
        <w:t>VC</w:t>
      </w:r>
      <w:r w:rsidR="00AD1A54" w:rsidRPr="004051FA">
        <w:t>)</w:t>
      </w:r>
      <w:r w:rsidR="003322CD" w:rsidRPr="004051FA">
        <w:t xml:space="preserve"> </w:t>
      </w:r>
      <w:r w:rsidRPr="004051FA">
        <w:t xml:space="preserve">support employees for offices, restrooms, break areas, and utility and storage areas. The purpose of the new </w:t>
      </w:r>
      <w:r w:rsidR="00AD1A54" w:rsidRPr="004051FA">
        <w:t>Next Big Thing (NBT)</w:t>
      </w:r>
      <w:r w:rsidRPr="004051FA">
        <w:t xml:space="preserve"> </w:t>
      </w:r>
      <w:r w:rsidR="00AB3D4D" w:rsidRPr="004051FA">
        <w:t xml:space="preserve">experience </w:t>
      </w:r>
      <w:r w:rsidRPr="004051FA">
        <w:t xml:space="preserve">would be to attract additional visitors </w:t>
      </w:r>
      <w:r w:rsidR="00B5124C">
        <w:t>and immerse</w:t>
      </w:r>
      <w:r w:rsidRPr="004051FA">
        <w:t xml:space="preserve"> them in a uniquely themed</w:t>
      </w:r>
      <w:r w:rsidR="001C6DF5" w:rsidRPr="004051FA">
        <w:t>, enhanced</w:t>
      </w:r>
      <w:r w:rsidRPr="004051FA">
        <w:t xml:space="preserve"> interactive environment of NASA’s past and future. The Proposed Action is needed to provide visitors with continued access to NASA’s history through educational programs, attractions, and other similar experiences consistent with the </w:t>
      </w:r>
      <w:r w:rsidR="00C93C87">
        <w:t>Kennedy Space Center (</w:t>
      </w:r>
      <w:r w:rsidRPr="004051FA">
        <w:t>KSC</w:t>
      </w:r>
      <w:r w:rsidR="00C93C87">
        <w:t>)</w:t>
      </w:r>
      <w:r w:rsidRPr="004051FA">
        <w:t xml:space="preserve"> Master Plan and existing concession agreement between </w:t>
      </w:r>
      <w:r w:rsidR="00D5367A" w:rsidRPr="004051FA">
        <w:t xml:space="preserve">Delaware North </w:t>
      </w:r>
      <w:r w:rsidR="00A00395" w:rsidRPr="004051FA">
        <w:t xml:space="preserve">Companies </w:t>
      </w:r>
      <w:r w:rsidR="00D5367A" w:rsidRPr="004051FA">
        <w:t xml:space="preserve">Parks &amp; Resorts </w:t>
      </w:r>
      <w:r w:rsidRPr="004051FA">
        <w:t xml:space="preserve">and KSC. </w:t>
      </w:r>
    </w:p>
    <w:p w14:paraId="5EA29B82" w14:textId="043AC6F6" w:rsidR="00373244" w:rsidRPr="004051FA" w:rsidRDefault="00741DC3" w:rsidP="00373244">
      <w:pPr>
        <w:pStyle w:val="BodyText"/>
      </w:pPr>
      <w:r w:rsidRPr="004051FA">
        <w:t>Under t</w:t>
      </w:r>
      <w:r w:rsidR="00373244" w:rsidRPr="004051FA">
        <w:t>he Proposed Action</w:t>
      </w:r>
      <w:r w:rsidRPr="004051FA">
        <w:t xml:space="preserve">, the Administrative Building Complex </w:t>
      </w:r>
      <w:r w:rsidR="005878FD">
        <w:t>would</w:t>
      </w:r>
      <w:r w:rsidRPr="004051FA">
        <w:t xml:space="preserve"> be relocated </w:t>
      </w:r>
      <w:r w:rsidR="00342D18" w:rsidRPr="004051FA">
        <w:t>within</w:t>
      </w:r>
      <w:r w:rsidR="00373244" w:rsidRPr="004051FA">
        <w:t xml:space="preserve"> the existing Parking Lot 2 footprint. Following construction of the new </w:t>
      </w:r>
      <w:r w:rsidR="00D5367A" w:rsidRPr="004051FA">
        <w:t xml:space="preserve">Administrative Building </w:t>
      </w:r>
      <w:r w:rsidR="00373244" w:rsidRPr="004051FA">
        <w:t xml:space="preserve">Complex, the existing Administrative Building Complex </w:t>
      </w:r>
      <w:r w:rsidR="005878FD">
        <w:t>would</w:t>
      </w:r>
      <w:r w:rsidR="00373244" w:rsidRPr="004051FA">
        <w:t xml:space="preserve"> be </w:t>
      </w:r>
      <w:r w:rsidR="006935F8" w:rsidRPr="004051FA">
        <w:t>demolished,</w:t>
      </w:r>
      <w:r w:rsidR="00373244" w:rsidRPr="004051FA">
        <w:t xml:space="preserve"> </w:t>
      </w:r>
      <w:r w:rsidR="00374E9C">
        <w:t xml:space="preserve">the existing retail warehouse would be demolished, the two trailers south of the existing Administrative Building Complex would be demolished or removed, </w:t>
      </w:r>
      <w:r w:rsidR="00373244" w:rsidRPr="004051FA">
        <w:t>and a new</w:t>
      </w:r>
      <w:r w:rsidR="00AD1A54" w:rsidRPr="004051FA">
        <w:t xml:space="preserve"> NBT</w:t>
      </w:r>
      <w:r w:rsidR="00AB3D4D" w:rsidRPr="004051FA">
        <w:t xml:space="preserve"> experience</w:t>
      </w:r>
      <w:r w:rsidR="00373244" w:rsidRPr="004051FA">
        <w:t xml:space="preserve"> </w:t>
      </w:r>
      <w:r w:rsidR="005878FD">
        <w:t>would</w:t>
      </w:r>
      <w:r w:rsidR="00373244" w:rsidRPr="004051FA">
        <w:t xml:space="preserve"> be constructed in its location to provide visitors with </w:t>
      </w:r>
      <w:r w:rsidR="006935F8" w:rsidRPr="004051FA">
        <w:t>a</w:t>
      </w:r>
      <w:r w:rsidR="009E4463">
        <w:t>n additional</w:t>
      </w:r>
      <w:r w:rsidR="00373244" w:rsidRPr="004051FA">
        <w:t xml:space="preserve"> space</w:t>
      </w:r>
      <w:r w:rsidR="00381009" w:rsidRPr="004051FA">
        <w:t>-</w:t>
      </w:r>
      <w:r w:rsidR="00373244" w:rsidRPr="004051FA">
        <w:t xml:space="preserve">exploration experience. </w:t>
      </w:r>
      <w:r w:rsidR="00373244" w:rsidRPr="004D7BE0">
        <w:t xml:space="preserve">The new Administrative Building Complex </w:t>
      </w:r>
      <w:r w:rsidR="005878FD">
        <w:t>would</w:t>
      </w:r>
      <w:r w:rsidR="00373244" w:rsidRPr="004D7BE0">
        <w:t xml:space="preserve"> </w:t>
      </w:r>
      <w:r w:rsidR="00890D6E">
        <w:t>comprise approximately 1.1</w:t>
      </w:r>
      <w:r w:rsidR="003F5C3F">
        <w:t> </w:t>
      </w:r>
      <w:r w:rsidR="00890D6E">
        <w:t>acres</w:t>
      </w:r>
      <w:r w:rsidR="000C3431">
        <w:t xml:space="preserve"> (</w:t>
      </w:r>
      <w:r w:rsidR="00C376F4">
        <w:t>0.4</w:t>
      </w:r>
      <w:r w:rsidR="003F5C3F">
        <w:t> </w:t>
      </w:r>
      <w:r w:rsidR="00C376F4">
        <w:t>hectare)</w:t>
      </w:r>
      <w:r w:rsidR="00890D6E">
        <w:t>,</w:t>
      </w:r>
      <w:r w:rsidR="00373244" w:rsidRPr="004D7BE0">
        <w:t xml:space="preserve"> up </w:t>
      </w:r>
      <w:r w:rsidR="005C74B3" w:rsidRPr="004D7BE0">
        <w:t xml:space="preserve">to </w:t>
      </w:r>
      <w:r w:rsidR="009E4463" w:rsidRPr="004D7BE0">
        <w:t>50</w:t>
      </w:r>
      <w:r w:rsidR="00373244" w:rsidRPr="004D7BE0">
        <w:t>,000 gross square feet</w:t>
      </w:r>
      <w:r w:rsidR="008B7639" w:rsidRPr="004D7BE0">
        <w:t xml:space="preserve"> (</w:t>
      </w:r>
      <w:proofErr w:type="spellStart"/>
      <w:r w:rsidR="008B7639" w:rsidRPr="004D7BE0">
        <w:t>gsf</w:t>
      </w:r>
      <w:proofErr w:type="spellEnd"/>
      <w:r w:rsidR="008B7639" w:rsidRPr="004D7BE0">
        <w:t>)</w:t>
      </w:r>
      <w:r w:rsidR="00373244" w:rsidRPr="004D7BE0">
        <w:t xml:space="preserve"> </w:t>
      </w:r>
      <w:r w:rsidR="00382F11">
        <w:t>(</w:t>
      </w:r>
      <w:r w:rsidR="00950E97">
        <w:t>4,645.2</w:t>
      </w:r>
      <w:r w:rsidR="006E25F0">
        <w:t xml:space="preserve"> square meters </w:t>
      </w:r>
      <w:r w:rsidR="002F23B7">
        <w:t>[</w:t>
      </w:r>
      <w:r w:rsidR="006E25F0">
        <w:t>m</w:t>
      </w:r>
      <w:r w:rsidR="006E25F0" w:rsidRPr="0065172E">
        <w:rPr>
          <w:vertAlign w:val="superscript"/>
        </w:rPr>
        <w:t>2</w:t>
      </w:r>
      <w:r w:rsidR="002F23B7">
        <w:t>])</w:t>
      </w:r>
      <w:r w:rsidR="006E25F0">
        <w:t xml:space="preserve"> </w:t>
      </w:r>
      <w:r w:rsidR="00373244" w:rsidRPr="004D7BE0">
        <w:t>in size</w:t>
      </w:r>
      <w:r w:rsidR="00890D6E">
        <w:t>,</w:t>
      </w:r>
      <w:r w:rsidR="00373244" w:rsidRPr="004D7BE0">
        <w:t xml:space="preserve"> and </w:t>
      </w:r>
      <w:r w:rsidR="00136C0E" w:rsidRPr="004D7BE0">
        <w:t>one story</w:t>
      </w:r>
      <w:r w:rsidR="00373244" w:rsidRPr="004D7BE0">
        <w:t xml:space="preserve"> in height. </w:t>
      </w:r>
      <w:r w:rsidR="00373244" w:rsidRPr="004D7BE0">
        <w:rPr>
          <w:color w:val="000000"/>
          <w:szCs w:val="24"/>
        </w:rPr>
        <w:t xml:space="preserve">The new </w:t>
      </w:r>
      <w:r w:rsidR="00435BE0" w:rsidRPr="004D7BE0">
        <w:rPr>
          <w:color w:val="000000"/>
          <w:szCs w:val="24"/>
        </w:rPr>
        <w:t>NBT</w:t>
      </w:r>
      <w:r w:rsidR="00AB3D4D" w:rsidRPr="004D7BE0">
        <w:rPr>
          <w:color w:val="000000"/>
          <w:szCs w:val="24"/>
        </w:rPr>
        <w:t xml:space="preserve"> experience</w:t>
      </w:r>
      <w:r w:rsidR="00373244" w:rsidRPr="004D7BE0">
        <w:rPr>
          <w:color w:val="000000"/>
          <w:szCs w:val="24"/>
        </w:rPr>
        <w:t xml:space="preserve"> is </w:t>
      </w:r>
      <w:r w:rsidR="00381009" w:rsidRPr="004D7BE0">
        <w:rPr>
          <w:color w:val="000000"/>
          <w:szCs w:val="24"/>
        </w:rPr>
        <w:t xml:space="preserve">expected </w:t>
      </w:r>
      <w:r w:rsidR="00373244" w:rsidRPr="004D7BE0">
        <w:rPr>
          <w:color w:val="000000"/>
          <w:szCs w:val="24"/>
        </w:rPr>
        <w:t xml:space="preserve">to occupy approximately </w:t>
      </w:r>
      <w:r w:rsidR="00890D6E">
        <w:rPr>
          <w:color w:val="000000"/>
          <w:szCs w:val="24"/>
        </w:rPr>
        <w:t>4.1</w:t>
      </w:r>
      <w:r w:rsidR="006522C3">
        <w:rPr>
          <w:color w:val="000000"/>
          <w:szCs w:val="24"/>
        </w:rPr>
        <w:t> </w:t>
      </w:r>
      <w:r w:rsidR="00373244" w:rsidRPr="004D7BE0">
        <w:rPr>
          <w:color w:val="000000"/>
          <w:szCs w:val="24"/>
        </w:rPr>
        <w:t xml:space="preserve">acres </w:t>
      </w:r>
      <w:r w:rsidR="005174DE">
        <w:rPr>
          <w:color w:val="000000"/>
          <w:szCs w:val="24"/>
        </w:rPr>
        <w:t>(</w:t>
      </w:r>
      <w:r w:rsidR="00145ED1">
        <w:rPr>
          <w:color w:val="000000"/>
          <w:szCs w:val="24"/>
        </w:rPr>
        <w:t>1.7</w:t>
      </w:r>
      <w:r w:rsidR="003F5C3F">
        <w:rPr>
          <w:color w:val="000000"/>
          <w:szCs w:val="24"/>
        </w:rPr>
        <w:t> </w:t>
      </w:r>
      <w:r w:rsidR="00145ED1">
        <w:rPr>
          <w:color w:val="000000"/>
          <w:szCs w:val="24"/>
        </w:rPr>
        <w:t>hectares)</w:t>
      </w:r>
      <w:r w:rsidR="005174DE">
        <w:rPr>
          <w:color w:val="000000"/>
          <w:szCs w:val="24"/>
        </w:rPr>
        <w:t xml:space="preserve"> </w:t>
      </w:r>
      <w:r w:rsidR="00D63036" w:rsidRPr="004D7BE0">
        <w:rPr>
          <w:color w:val="000000"/>
          <w:szCs w:val="24"/>
        </w:rPr>
        <w:t xml:space="preserve">of </w:t>
      </w:r>
      <w:r w:rsidR="00E3296C" w:rsidRPr="004D7BE0">
        <w:rPr>
          <w:color w:val="000000"/>
          <w:szCs w:val="24"/>
        </w:rPr>
        <w:t xml:space="preserve">a </w:t>
      </w:r>
      <w:r w:rsidR="005C74B3" w:rsidRPr="004D7BE0">
        <w:rPr>
          <w:color w:val="000000"/>
          <w:szCs w:val="24"/>
        </w:rPr>
        <w:t>previous</w:t>
      </w:r>
      <w:r w:rsidR="00E3296C" w:rsidRPr="004D7BE0">
        <w:rPr>
          <w:color w:val="000000"/>
          <w:szCs w:val="24"/>
        </w:rPr>
        <w:t>ly</w:t>
      </w:r>
      <w:r w:rsidR="00136C0E" w:rsidRPr="004D7BE0">
        <w:rPr>
          <w:color w:val="000000"/>
          <w:szCs w:val="24"/>
        </w:rPr>
        <w:t xml:space="preserve"> </w:t>
      </w:r>
      <w:r w:rsidR="00E3296C" w:rsidRPr="004D7BE0">
        <w:rPr>
          <w:color w:val="000000"/>
          <w:szCs w:val="24"/>
        </w:rPr>
        <w:t xml:space="preserve">developed </w:t>
      </w:r>
      <w:r w:rsidR="00136C0E" w:rsidRPr="004D7BE0">
        <w:rPr>
          <w:color w:val="000000"/>
          <w:szCs w:val="24"/>
        </w:rPr>
        <w:t>impervious area</w:t>
      </w:r>
      <w:r w:rsidR="00D63036" w:rsidRPr="004D7BE0">
        <w:rPr>
          <w:color w:val="000000"/>
          <w:szCs w:val="24"/>
        </w:rPr>
        <w:t xml:space="preserve"> </w:t>
      </w:r>
      <w:r w:rsidR="00373244" w:rsidRPr="004D7BE0">
        <w:rPr>
          <w:color w:val="000000"/>
          <w:szCs w:val="24"/>
        </w:rPr>
        <w:t xml:space="preserve">with a height no greater than </w:t>
      </w:r>
      <w:r w:rsidR="00660CFE">
        <w:rPr>
          <w:color w:val="000000"/>
          <w:szCs w:val="24"/>
        </w:rPr>
        <w:t>nine</w:t>
      </w:r>
      <w:r w:rsidR="00373244" w:rsidRPr="004D7BE0">
        <w:rPr>
          <w:color w:val="000000"/>
          <w:szCs w:val="24"/>
        </w:rPr>
        <w:t xml:space="preserve"> stories</w:t>
      </w:r>
      <w:r w:rsidRPr="004D7BE0">
        <w:rPr>
          <w:color w:val="000000"/>
          <w:szCs w:val="24"/>
        </w:rPr>
        <w:t>.</w:t>
      </w:r>
      <w:r w:rsidRPr="004D7BE0">
        <w:t xml:space="preserve"> </w:t>
      </w:r>
      <w:r w:rsidR="000A1E32" w:rsidRPr="004D7BE0">
        <w:rPr>
          <w:color w:val="000000"/>
          <w:szCs w:val="24"/>
        </w:rPr>
        <w:t xml:space="preserve">The former Administrative Building Complex is </w:t>
      </w:r>
      <w:r w:rsidR="00136C0E" w:rsidRPr="004D7BE0">
        <w:rPr>
          <w:color w:val="000000"/>
          <w:szCs w:val="24"/>
        </w:rPr>
        <w:t>one story</w:t>
      </w:r>
      <w:r w:rsidR="000A1E32" w:rsidRPr="004D7BE0">
        <w:rPr>
          <w:color w:val="000000"/>
          <w:szCs w:val="24"/>
        </w:rPr>
        <w:t xml:space="preserve"> and </w:t>
      </w:r>
      <w:r w:rsidR="00136C0E" w:rsidRPr="004D7BE0">
        <w:rPr>
          <w:color w:val="000000"/>
          <w:szCs w:val="24"/>
        </w:rPr>
        <w:t>28</w:t>
      </w:r>
      <w:r w:rsidR="000A1E32" w:rsidRPr="004D7BE0">
        <w:t>,000</w:t>
      </w:r>
      <w:r w:rsidR="003F5C3F">
        <w:t> </w:t>
      </w:r>
      <w:proofErr w:type="spellStart"/>
      <w:r w:rsidR="000A1E32" w:rsidRPr="004D7BE0">
        <w:t>gsf</w:t>
      </w:r>
      <w:proofErr w:type="spellEnd"/>
      <w:r w:rsidR="000A1E32" w:rsidRPr="004D7BE0">
        <w:t xml:space="preserve"> </w:t>
      </w:r>
      <w:r w:rsidR="00777025">
        <w:t>(</w:t>
      </w:r>
      <w:r w:rsidR="00950E97">
        <w:t>2,601.3</w:t>
      </w:r>
      <w:r w:rsidR="00777025">
        <w:t xml:space="preserve"> m</w:t>
      </w:r>
      <w:r w:rsidR="00777025" w:rsidRPr="0065172E">
        <w:rPr>
          <w:vertAlign w:val="superscript"/>
        </w:rPr>
        <w:t>2</w:t>
      </w:r>
      <w:r w:rsidR="00777025">
        <w:t xml:space="preserve">) </w:t>
      </w:r>
      <w:r w:rsidR="000A1E32" w:rsidRPr="004D7BE0">
        <w:rPr>
          <w:color w:val="000000"/>
          <w:szCs w:val="24"/>
        </w:rPr>
        <w:t xml:space="preserve">in size. </w:t>
      </w:r>
      <w:r w:rsidRPr="0055411C">
        <w:t xml:space="preserve">The Proposed Action </w:t>
      </w:r>
      <w:r w:rsidR="007B47C2" w:rsidRPr="0055411C">
        <w:t>may</w:t>
      </w:r>
      <w:r w:rsidRPr="0055411C">
        <w:t xml:space="preserve"> </w:t>
      </w:r>
      <w:r w:rsidR="004665FC" w:rsidRPr="0055411C">
        <w:t xml:space="preserve">require </w:t>
      </w:r>
      <w:r w:rsidRPr="0055411C">
        <w:t xml:space="preserve">permits from the </w:t>
      </w:r>
      <w:r w:rsidR="00342D18" w:rsidRPr="0055411C">
        <w:t>St. Johns River Water Management District</w:t>
      </w:r>
      <w:r w:rsidR="00342D18" w:rsidRPr="004051FA">
        <w:t xml:space="preserve"> </w:t>
      </w:r>
      <w:r w:rsidR="007B47C2" w:rsidRPr="004051FA">
        <w:t xml:space="preserve">(SJRWMD) </w:t>
      </w:r>
      <w:r w:rsidR="00F4305E" w:rsidRPr="004051FA">
        <w:t xml:space="preserve">and </w:t>
      </w:r>
      <w:r w:rsidRPr="004051FA">
        <w:rPr>
          <w:color w:val="000000" w:themeColor="text1"/>
        </w:rPr>
        <w:t>Florida Department of Environmental Protection</w:t>
      </w:r>
      <w:r w:rsidR="00770126" w:rsidRPr="004051FA">
        <w:rPr>
          <w:color w:val="000000" w:themeColor="text1"/>
        </w:rPr>
        <w:t xml:space="preserve"> (FDEP)</w:t>
      </w:r>
      <w:r w:rsidRPr="004051FA">
        <w:rPr>
          <w:color w:val="000000" w:themeColor="text1"/>
        </w:rPr>
        <w:t>.</w:t>
      </w:r>
      <w:r w:rsidR="007B47C2" w:rsidRPr="004051FA">
        <w:rPr>
          <w:color w:val="000000" w:themeColor="text1"/>
        </w:rPr>
        <w:t xml:space="preserve"> </w:t>
      </w:r>
      <w:r w:rsidR="00664813" w:rsidRPr="004051FA">
        <w:rPr>
          <w:color w:val="000000" w:themeColor="text1"/>
        </w:rPr>
        <w:t>A</w:t>
      </w:r>
      <w:r w:rsidR="007B47C2" w:rsidRPr="004051FA">
        <w:rPr>
          <w:color w:val="000000" w:themeColor="text1"/>
        </w:rPr>
        <w:t xml:space="preserve">n existing stormwater management system </w:t>
      </w:r>
      <w:r w:rsidR="00664813" w:rsidRPr="004051FA">
        <w:rPr>
          <w:color w:val="000000" w:themeColor="text1"/>
        </w:rPr>
        <w:t xml:space="preserve">is </w:t>
      </w:r>
      <w:r w:rsidR="007B47C2" w:rsidRPr="004051FA">
        <w:rPr>
          <w:color w:val="000000" w:themeColor="text1"/>
        </w:rPr>
        <w:t xml:space="preserve">in place at the VC. Any necessary stormwater permit modifications </w:t>
      </w:r>
      <w:r w:rsidR="007B59C9" w:rsidRPr="004051FA">
        <w:rPr>
          <w:color w:val="000000" w:themeColor="text1"/>
        </w:rPr>
        <w:t>to that system</w:t>
      </w:r>
      <w:r w:rsidR="00BA4C46">
        <w:rPr>
          <w:color w:val="000000" w:themeColor="text1"/>
        </w:rPr>
        <w:t xml:space="preserve"> </w:t>
      </w:r>
      <w:r w:rsidR="007B47C2" w:rsidRPr="004051FA">
        <w:rPr>
          <w:color w:val="000000" w:themeColor="text1"/>
        </w:rPr>
        <w:t>will be obtained as required by SJRWMD.</w:t>
      </w:r>
    </w:p>
    <w:p w14:paraId="1F34A2B8" w14:textId="5B07E159" w:rsidR="007A26F5" w:rsidRPr="004051FA" w:rsidRDefault="00373244" w:rsidP="007A26F5">
      <w:pPr>
        <w:pStyle w:val="BodyText"/>
      </w:pPr>
      <w:r w:rsidRPr="004051FA">
        <w:t xml:space="preserve">Under the No Action Alternative, the existing Administrative Building Complex would not be relocated and modernized and a new </w:t>
      </w:r>
      <w:r w:rsidR="00435BE0" w:rsidRPr="004051FA">
        <w:t>NBT</w:t>
      </w:r>
      <w:r w:rsidRPr="004051FA">
        <w:t xml:space="preserve"> </w:t>
      </w:r>
      <w:r w:rsidR="00AB3D4D" w:rsidRPr="004051FA">
        <w:t xml:space="preserve">experience </w:t>
      </w:r>
      <w:r w:rsidRPr="004051FA">
        <w:t xml:space="preserve">would not be constructed. </w:t>
      </w:r>
      <w:r w:rsidR="007A26F5" w:rsidRPr="004051FA">
        <w:t>The No Action Alternative would not meet the purpose and need for the Proposed Action; however, as required by NEPA, the No Action Alternative is carried forward for analysis and will be used to analyze the consequences of not undertaking the Proposed Action. The No Action Alternative serves to establish a comparative baseline for analysis.</w:t>
      </w:r>
    </w:p>
    <w:p w14:paraId="4153342D" w14:textId="77777777" w:rsidR="009D7595" w:rsidRPr="004051FA" w:rsidRDefault="009D7595" w:rsidP="0037590B">
      <w:pPr>
        <w:pStyle w:val="BodyText"/>
      </w:pPr>
      <w:r w:rsidRPr="004051FA">
        <w:t xml:space="preserve">This document describes those portions of the KSC environment that relate to each of the </w:t>
      </w:r>
      <w:r w:rsidR="006B6EB9" w:rsidRPr="004051FA">
        <w:t xml:space="preserve">proposed </w:t>
      </w:r>
      <w:r w:rsidRPr="004051FA">
        <w:t xml:space="preserve">alternatives. </w:t>
      </w:r>
      <w:r w:rsidR="00B36574" w:rsidRPr="004051FA">
        <w:t>Resources evaluated in this document include</w:t>
      </w:r>
      <w:r w:rsidRPr="004051FA">
        <w:t xml:space="preserve"> </w:t>
      </w:r>
      <w:r w:rsidR="00373244" w:rsidRPr="004051FA">
        <w:t>transportation, utilities, cultural resources, and socioeconomics</w:t>
      </w:r>
      <w:r w:rsidR="00235634" w:rsidRPr="004051FA">
        <w:t xml:space="preserve">. </w:t>
      </w:r>
    </w:p>
    <w:p w14:paraId="30057931" w14:textId="5E6E499F" w:rsidR="00373244" w:rsidRPr="004051FA" w:rsidRDefault="00373244" w:rsidP="00373244">
      <w:pPr>
        <w:pStyle w:val="BodyText"/>
      </w:pPr>
      <w:r w:rsidRPr="004051FA">
        <w:t xml:space="preserve">Environmental </w:t>
      </w:r>
      <w:r w:rsidR="008F21B4" w:rsidRPr="004051FA">
        <w:t>effects</w:t>
      </w:r>
      <w:r w:rsidRPr="004051FA">
        <w:t xml:space="preserve"> from the Proposed Action and No Action Alternatives were classified as </w:t>
      </w:r>
      <w:r w:rsidRPr="004051FA">
        <w:rPr>
          <w:b/>
        </w:rPr>
        <w:t xml:space="preserve">none, negligible, </w:t>
      </w:r>
      <w:r w:rsidRPr="004051FA">
        <w:t xml:space="preserve">or </w:t>
      </w:r>
      <w:r w:rsidRPr="004051FA">
        <w:rPr>
          <w:b/>
        </w:rPr>
        <w:t xml:space="preserve">minor. </w:t>
      </w:r>
      <w:r w:rsidRPr="004051FA">
        <w:t xml:space="preserve">Under the No Action Alternative, the modernized Administrative Building Complex and new </w:t>
      </w:r>
      <w:r w:rsidR="00435BE0" w:rsidRPr="004051FA">
        <w:t>NBT</w:t>
      </w:r>
      <w:r w:rsidRPr="004051FA">
        <w:t xml:space="preserve"> </w:t>
      </w:r>
      <w:r w:rsidR="00AB3D4D" w:rsidRPr="004051FA">
        <w:t xml:space="preserve">experience </w:t>
      </w:r>
      <w:r w:rsidRPr="004051FA">
        <w:t>would</w:t>
      </w:r>
      <w:r w:rsidRPr="004051FA">
        <w:rPr>
          <w:spacing w:val="-1"/>
        </w:rPr>
        <w:t xml:space="preserve"> </w:t>
      </w:r>
      <w:r w:rsidRPr="004051FA">
        <w:t>not</w:t>
      </w:r>
      <w:r w:rsidRPr="004051FA">
        <w:rPr>
          <w:spacing w:val="-1"/>
        </w:rPr>
        <w:t xml:space="preserve"> </w:t>
      </w:r>
      <w:r w:rsidRPr="004051FA">
        <w:t>be</w:t>
      </w:r>
      <w:r w:rsidRPr="004051FA">
        <w:rPr>
          <w:spacing w:val="-2"/>
        </w:rPr>
        <w:t xml:space="preserve"> </w:t>
      </w:r>
      <w:r w:rsidRPr="004051FA">
        <w:t xml:space="preserve">constructed; the No Action Alternative would </w:t>
      </w:r>
      <w:r w:rsidR="00342D18" w:rsidRPr="004051FA">
        <w:t>result in</w:t>
      </w:r>
      <w:r w:rsidRPr="004051FA">
        <w:t xml:space="preserve"> </w:t>
      </w:r>
      <w:r w:rsidRPr="004051FA">
        <w:rPr>
          <w:b/>
          <w:bCs/>
        </w:rPr>
        <w:t xml:space="preserve">no </w:t>
      </w:r>
      <w:r w:rsidR="008F21B4" w:rsidRPr="004051FA">
        <w:rPr>
          <w:b/>
          <w:bCs/>
        </w:rPr>
        <w:t>effects</w:t>
      </w:r>
      <w:r w:rsidR="00342D18" w:rsidRPr="004051FA">
        <w:rPr>
          <w:b/>
          <w:bCs/>
        </w:rPr>
        <w:t xml:space="preserve"> </w:t>
      </w:r>
      <w:r w:rsidR="00342D18" w:rsidRPr="004051FA">
        <w:t>to the environment</w:t>
      </w:r>
      <w:r w:rsidRPr="004051FA">
        <w:t>. The No Action Alternative was not selected because th</w:t>
      </w:r>
      <w:r w:rsidR="00342D18" w:rsidRPr="004051FA">
        <w:t>is</w:t>
      </w:r>
      <w:r w:rsidRPr="004051FA">
        <w:t xml:space="preserve"> alternative does not meet the purpose and need of the Proposed Action; </w:t>
      </w:r>
      <w:r w:rsidR="004C646F">
        <w:t>however</w:t>
      </w:r>
      <w:r w:rsidRPr="004051FA">
        <w:t>, the No Action Alternative was carried forward for analysis in the EA for the purposes of analyzing the consequences of not undertaking the Proposed Action and establishing a comparative baseline.</w:t>
      </w:r>
    </w:p>
    <w:p w14:paraId="5D071448" w14:textId="46728A50" w:rsidR="00845E72" w:rsidRPr="004051FA" w:rsidRDefault="00373244" w:rsidP="0037590B">
      <w:pPr>
        <w:pStyle w:val="BodyText"/>
        <w:rPr>
          <w:spacing w:val="-2"/>
        </w:rPr>
      </w:pPr>
      <w:r w:rsidRPr="004051FA">
        <w:t>The construction portion of the Proposed Action would result in</w:t>
      </w:r>
      <w:r w:rsidR="000F38ED" w:rsidRPr="004051FA">
        <w:t xml:space="preserve"> </w:t>
      </w:r>
      <w:r w:rsidR="000F38ED" w:rsidRPr="004051FA">
        <w:rPr>
          <w:b/>
          <w:bCs/>
        </w:rPr>
        <w:t>no</w:t>
      </w:r>
      <w:r w:rsidR="000F38ED" w:rsidRPr="004051FA">
        <w:t xml:space="preserve"> </w:t>
      </w:r>
      <w:r w:rsidR="000F38ED" w:rsidRPr="004051FA">
        <w:rPr>
          <w:b/>
          <w:bCs/>
        </w:rPr>
        <w:t>effect</w:t>
      </w:r>
      <w:r w:rsidR="005613B9" w:rsidRPr="004051FA">
        <w:rPr>
          <w:b/>
          <w:bCs/>
        </w:rPr>
        <w:t>s</w:t>
      </w:r>
      <w:r w:rsidR="005613B9" w:rsidRPr="004051FA">
        <w:t xml:space="preserve"> to </w:t>
      </w:r>
      <w:r w:rsidR="005E788A">
        <w:t>cultural resources</w:t>
      </w:r>
      <w:r w:rsidR="005613B9" w:rsidRPr="004051FA">
        <w:t>,</w:t>
      </w:r>
      <w:r w:rsidRPr="004051FA">
        <w:t xml:space="preserve"> </w:t>
      </w:r>
      <w:r w:rsidRPr="004051FA">
        <w:rPr>
          <w:b/>
          <w:bCs/>
        </w:rPr>
        <w:t>negligible</w:t>
      </w:r>
      <w:r w:rsidR="004665FC" w:rsidRPr="004051FA">
        <w:rPr>
          <w:b/>
          <w:bCs/>
        </w:rPr>
        <w:t xml:space="preserve"> </w:t>
      </w:r>
      <w:r w:rsidR="0055411C">
        <w:rPr>
          <w:b/>
          <w:bCs/>
        </w:rPr>
        <w:t xml:space="preserve">to minor </w:t>
      </w:r>
      <w:r w:rsidR="004665FC" w:rsidRPr="004051FA">
        <w:rPr>
          <w:b/>
          <w:bCs/>
        </w:rPr>
        <w:t>adverse</w:t>
      </w:r>
      <w:r w:rsidRPr="004051FA">
        <w:rPr>
          <w:b/>
          <w:bCs/>
        </w:rPr>
        <w:t xml:space="preserve"> </w:t>
      </w:r>
      <w:r w:rsidR="008F21B4" w:rsidRPr="004051FA">
        <w:rPr>
          <w:b/>
          <w:bCs/>
        </w:rPr>
        <w:t>effects</w:t>
      </w:r>
      <w:r w:rsidRPr="004051FA">
        <w:t xml:space="preserve"> to utilities</w:t>
      </w:r>
      <w:r w:rsidR="00D63036" w:rsidRPr="004051FA">
        <w:t>,</w:t>
      </w:r>
      <w:r w:rsidRPr="004051FA">
        <w:t xml:space="preserve"> </w:t>
      </w:r>
      <w:r w:rsidRPr="004051FA">
        <w:rPr>
          <w:b/>
        </w:rPr>
        <w:t xml:space="preserve">minor adverse </w:t>
      </w:r>
      <w:r w:rsidR="008F21B4" w:rsidRPr="004051FA">
        <w:rPr>
          <w:b/>
          <w:bCs/>
        </w:rPr>
        <w:t>effects</w:t>
      </w:r>
      <w:r w:rsidRPr="004051FA">
        <w:rPr>
          <w:b/>
          <w:bCs/>
        </w:rPr>
        <w:t xml:space="preserve"> </w:t>
      </w:r>
      <w:r w:rsidRPr="004051FA">
        <w:t xml:space="preserve">to transportation, and </w:t>
      </w:r>
      <w:r w:rsidRPr="004051FA">
        <w:rPr>
          <w:b/>
        </w:rPr>
        <w:t xml:space="preserve">minor beneficial </w:t>
      </w:r>
      <w:r w:rsidR="008F21B4" w:rsidRPr="004051FA">
        <w:rPr>
          <w:b/>
          <w:bCs/>
        </w:rPr>
        <w:t>effects</w:t>
      </w:r>
      <w:r w:rsidRPr="004051FA">
        <w:t xml:space="preserve"> to socioeconomics. Further, implementation of the operation</w:t>
      </w:r>
      <w:r w:rsidR="00342D18" w:rsidRPr="004051FA">
        <w:t>s</w:t>
      </w:r>
      <w:r w:rsidRPr="004051FA">
        <w:t xml:space="preserve"> portion of the Proposed Action would result in </w:t>
      </w:r>
      <w:r w:rsidRPr="004051FA">
        <w:rPr>
          <w:b/>
          <w:bCs/>
        </w:rPr>
        <w:t xml:space="preserve">no </w:t>
      </w:r>
      <w:r w:rsidR="008F21B4" w:rsidRPr="004051FA">
        <w:rPr>
          <w:b/>
          <w:bCs/>
        </w:rPr>
        <w:t>effects</w:t>
      </w:r>
      <w:r w:rsidRPr="004051FA">
        <w:rPr>
          <w:b/>
          <w:bCs/>
        </w:rPr>
        <w:t xml:space="preserve"> </w:t>
      </w:r>
      <w:r w:rsidRPr="004051FA">
        <w:t xml:space="preserve">to </w:t>
      </w:r>
      <w:r w:rsidR="005E788A">
        <w:t>cultural resources</w:t>
      </w:r>
      <w:r w:rsidRPr="004051FA">
        <w:t xml:space="preserve">, </w:t>
      </w:r>
      <w:r w:rsidRPr="004051FA">
        <w:rPr>
          <w:b/>
        </w:rPr>
        <w:t xml:space="preserve">negligible </w:t>
      </w:r>
      <w:r w:rsidR="00D63036" w:rsidRPr="004051FA">
        <w:rPr>
          <w:b/>
        </w:rPr>
        <w:t xml:space="preserve">adverse </w:t>
      </w:r>
      <w:r w:rsidR="008F21B4" w:rsidRPr="004051FA">
        <w:rPr>
          <w:b/>
          <w:bCs/>
        </w:rPr>
        <w:t>effects</w:t>
      </w:r>
      <w:r w:rsidRPr="004051FA">
        <w:t xml:space="preserve"> to transportation</w:t>
      </w:r>
      <w:r w:rsidR="00D609B9" w:rsidRPr="004051FA">
        <w:t xml:space="preserve"> and utilities</w:t>
      </w:r>
      <w:r w:rsidRPr="004051FA">
        <w:t xml:space="preserve">, and </w:t>
      </w:r>
      <w:r w:rsidRPr="004051FA">
        <w:rPr>
          <w:b/>
          <w:bCs/>
        </w:rPr>
        <w:t xml:space="preserve">minor beneficial </w:t>
      </w:r>
      <w:r w:rsidR="008F21B4" w:rsidRPr="004051FA">
        <w:rPr>
          <w:b/>
          <w:bCs/>
        </w:rPr>
        <w:t>effects</w:t>
      </w:r>
      <w:r w:rsidRPr="004051FA">
        <w:t xml:space="preserve"> to socioeconomics. </w:t>
      </w:r>
      <w:r w:rsidR="0072262B" w:rsidRPr="004051FA">
        <w:t>No</w:t>
      </w:r>
      <w:r w:rsidR="000C7FD0" w:rsidRPr="004051FA">
        <w:t xml:space="preserve"> </w:t>
      </w:r>
      <w:r w:rsidRPr="004051FA">
        <w:t xml:space="preserve">mitigation or </w:t>
      </w:r>
      <w:r w:rsidR="000C7FD0" w:rsidRPr="004051FA">
        <w:t xml:space="preserve">monitoring strategies are </w:t>
      </w:r>
      <w:r w:rsidR="00D63036" w:rsidRPr="004051FA">
        <w:t>necessary</w:t>
      </w:r>
      <w:r w:rsidR="000C7FD0" w:rsidRPr="004051FA">
        <w:t xml:space="preserve"> or recommended for these resource areas.</w:t>
      </w:r>
    </w:p>
    <w:p w14:paraId="73A1F2EF" w14:textId="5D4DE847" w:rsidR="008F3B18" w:rsidRPr="004051FA" w:rsidRDefault="006522C3" w:rsidP="002E57CB">
      <w:pPr>
        <w:pStyle w:val="BodyText"/>
        <w:rPr>
          <w:szCs w:val="24"/>
        </w:rPr>
      </w:pPr>
      <w:r>
        <w:rPr>
          <w:szCs w:val="24"/>
        </w:rPr>
        <w:t>A c</w:t>
      </w:r>
      <w:r w:rsidR="00A87BD0" w:rsidRPr="004051FA">
        <w:rPr>
          <w:szCs w:val="24"/>
        </w:rPr>
        <w:t>umulative effects</w:t>
      </w:r>
      <w:r w:rsidR="008F3B18" w:rsidRPr="004051FA">
        <w:rPr>
          <w:szCs w:val="24"/>
        </w:rPr>
        <w:t xml:space="preserve"> analysis indicates that </w:t>
      </w:r>
      <w:r w:rsidR="008F3B18" w:rsidRPr="004051FA">
        <w:rPr>
          <w:b/>
          <w:bCs/>
          <w:szCs w:val="24"/>
        </w:rPr>
        <w:t xml:space="preserve">no significant </w:t>
      </w:r>
      <w:r w:rsidR="00A87BD0" w:rsidRPr="004051FA">
        <w:rPr>
          <w:b/>
          <w:bCs/>
          <w:szCs w:val="24"/>
        </w:rPr>
        <w:t>cumulative effects</w:t>
      </w:r>
      <w:r w:rsidR="008F3B18" w:rsidRPr="004051FA">
        <w:rPr>
          <w:szCs w:val="24"/>
        </w:rPr>
        <w:t xml:space="preserve"> would occur to </w:t>
      </w:r>
      <w:r w:rsidR="00373244" w:rsidRPr="004051FA">
        <w:t>transportation, utilities, cultural resources, and socioeconomics</w:t>
      </w:r>
      <w:r w:rsidR="00373244" w:rsidRPr="004051FA">
        <w:rPr>
          <w:szCs w:val="24"/>
        </w:rPr>
        <w:t xml:space="preserve"> </w:t>
      </w:r>
      <w:r w:rsidR="008F3B18" w:rsidRPr="004051FA">
        <w:rPr>
          <w:szCs w:val="24"/>
        </w:rPr>
        <w:t>from implementation of the Proposed Action.</w:t>
      </w:r>
    </w:p>
    <w:p w14:paraId="26F1A06E" w14:textId="5A5CD0C1" w:rsidR="00373244" w:rsidRPr="004051FA" w:rsidRDefault="00373244" w:rsidP="00373244">
      <w:pPr>
        <w:pStyle w:val="BodyText"/>
      </w:pPr>
      <w:r w:rsidRPr="004D7BE0">
        <w:t xml:space="preserve">The Proposed Action would occur over </w:t>
      </w:r>
      <w:r w:rsidR="0055411C" w:rsidRPr="004D7BE0">
        <w:t>5</w:t>
      </w:r>
      <w:r w:rsidR="0065172E">
        <w:t xml:space="preserve"> </w:t>
      </w:r>
      <w:r w:rsidRPr="004D7BE0">
        <w:t>year</w:t>
      </w:r>
      <w:r w:rsidR="0065172E">
        <w:t>s</w:t>
      </w:r>
      <w:r w:rsidRPr="004D7BE0">
        <w:t xml:space="preserve">. Construction on the new Administrative Building Complex is expected to begin in </w:t>
      </w:r>
      <w:r w:rsidR="00E67E04" w:rsidRPr="004D7BE0">
        <w:t>spring/summer 2024</w:t>
      </w:r>
      <w:r w:rsidRPr="004D7BE0">
        <w:t xml:space="preserve"> and be complete</w:t>
      </w:r>
      <w:r w:rsidR="0055411C" w:rsidRPr="004D7BE0">
        <w:t>d</w:t>
      </w:r>
      <w:r w:rsidRPr="004D7BE0">
        <w:t xml:space="preserve"> within 12</w:t>
      </w:r>
      <w:r w:rsidR="0055411C" w:rsidRPr="004D7BE0">
        <w:t> </w:t>
      </w:r>
      <w:r w:rsidRPr="004D7BE0">
        <w:t xml:space="preserve">months. Following construction of the new Administrative Building Complex, demolition of the previous </w:t>
      </w:r>
      <w:r w:rsidR="0018703B" w:rsidRPr="004D7BE0">
        <w:t xml:space="preserve">Administrative Building </w:t>
      </w:r>
      <w:r w:rsidRPr="004D7BE0">
        <w:t xml:space="preserve">Complex </w:t>
      </w:r>
      <w:r w:rsidR="005878FD">
        <w:t>would</w:t>
      </w:r>
      <w:r w:rsidRPr="004D7BE0">
        <w:t xml:space="preserve"> begin and construction </w:t>
      </w:r>
      <w:bookmarkStart w:id="6" w:name="_Hlk143087667"/>
      <w:r w:rsidRPr="004D7BE0">
        <w:t xml:space="preserve">of the new </w:t>
      </w:r>
      <w:r w:rsidR="00435BE0" w:rsidRPr="004D7BE0">
        <w:t>NBT</w:t>
      </w:r>
      <w:r w:rsidRPr="004D7BE0">
        <w:t xml:space="preserve"> </w:t>
      </w:r>
      <w:bookmarkEnd w:id="6"/>
      <w:r w:rsidR="00AB3D4D" w:rsidRPr="004D7BE0">
        <w:t xml:space="preserve">experience </w:t>
      </w:r>
      <w:r w:rsidRPr="004D7BE0">
        <w:t>in its location</w:t>
      </w:r>
      <w:r w:rsidR="00D63036" w:rsidRPr="004D7BE0">
        <w:t xml:space="preserve"> would occur</w:t>
      </w:r>
      <w:r w:rsidRPr="004D7BE0">
        <w:t xml:space="preserve">. Demolition </w:t>
      </w:r>
      <w:r w:rsidR="005878FD">
        <w:t>would</w:t>
      </w:r>
      <w:r w:rsidRPr="004D7BE0">
        <w:t xml:space="preserve"> begin in e</w:t>
      </w:r>
      <w:r w:rsidR="00E57E3D" w:rsidRPr="004D7BE0">
        <w:t>arly</w:t>
      </w:r>
      <w:r w:rsidRPr="004D7BE0">
        <w:t xml:space="preserve"> </w:t>
      </w:r>
      <w:r w:rsidR="00DF0004" w:rsidRPr="004D7BE0">
        <w:t>202</w:t>
      </w:r>
      <w:r w:rsidR="00DF0004">
        <w:t>6</w:t>
      </w:r>
      <w:r w:rsidR="00664813" w:rsidRPr="004D7BE0">
        <w:t>,</w:t>
      </w:r>
      <w:r w:rsidRPr="004D7BE0">
        <w:t xml:space="preserve"> and construction </w:t>
      </w:r>
      <w:r w:rsidR="00D63036" w:rsidRPr="004D7BE0">
        <w:t xml:space="preserve">of the new </w:t>
      </w:r>
      <w:r w:rsidR="00435BE0" w:rsidRPr="004D7BE0">
        <w:t>NBT</w:t>
      </w:r>
      <w:r w:rsidR="00D63036" w:rsidRPr="004D7BE0">
        <w:t xml:space="preserve"> </w:t>
      </w:r>
      <w:r w:rsidR="00AB3D4D" w:rsidRPr="004D7BE0">
        <w:t xml:space="preserve">experience </w:t>
      </w:r>
      <w:r w:rsidR="005878FD">
        <w:t>would</w:t>
      </w:r>
      <w:r w:rsidRPr="004D7BE0">
        <w:t xml:space="preserve"> be completed within 24 months</w:t>
      </w:r>
      <w:r w:rsidR="00D63036" w:rsidRPr="004D7BE0">
        <w:t xml:space="preserve"> after </w:t>
      </w:r>
      <w:r w:rsidR="0018703B" w:rsidRPr="004D7BE0">
        <w:t xml:space="preserve">the </w:t>
      </w:r>
      <w:r w:rsidR="00D63036" w:rsidRPr="004D7BE0">
        <w:t>onset of construction activities</w:t>
      </w:r>
      <w:r w:rsidRPr="004D7BE0">
        <w:t>.</w:t>
      </w:r>
    </w:p>
    <w:p w14:paraId="1EA45B21" w14:textId="77777777" w:rsidR="00DA058A" w:rsidRPr="004051FA" w:rsidRDefault="00DA058A" w:rsidP="008827F0">
      <w:pPr>
        <w:pStyle w:val="BodyText"/>
      </w:pPr>
    </w:p>
    <w:p w14:paraId="2248B930" w14:textId="77777777" w:rsidR="00653E52" w:rsidRPr="004051FA" w:rsidRDefault="00653E52" w:rsidP="00653E52">
      <w:pPr>
        <w:sectPr w:rsidR="00653E52" w:rsidRPr="004051FA" w:rsidSect="00935163">
          <w:headerReference w:type="even" r:id="rId28"/>
          <w:headerReference w:type="default" r:id="rId29"/>
          <w:footerReference w:type="default" r:id="rId30"/>
          <w:type w:val="oddPage"/>
          <w:pgSz w:w="12240" w:h="15840" w:code="1"/>
          <w:pgMar w:top="1440" w:right="1440" w:bottom="1440" w:left="1440" w:header="1440" w:footer="720" w:gutter="0"/>
          <w:pgNumType w:start="1"/>
          <w:cols w:space="720"/>
          <w:docGrid w:linePitch="360"/>
        </w:sectPr>
      </w:pPr>
      <w:bookmarkStart w:id="7" w:name="_Toc254262200"/>
    </w:p>
    <w:p w14:paraId="5AF522C1" w14:textId="77777777" w:rsidR="00A554AE" w:rsidRPr="004051FA" w:rsidRDefault="00DB1C64" w:rsidP="006D2947">
      <w:pPr>
        <w:pStyle w:val="Heading1"/>
      </w:pPr>
      <w:bookmarkStart w:id="8" w:name="_Toc68172489"/>
      <w:bookmarkStart w:id="9" w:name="_Toc151989453"/>
      <w:r w:rsidRPr="004051FA">
        <w:t xml:space="preserve">PURPOSE OF AND NEED FOR </w:t>
      </w:r>
      <w:bookmarkEnd w:id="7"/>
      <w:r w:rsidRPr="004051FA">
        <w:t>THE PROPOSED ACTION</w:t>
      </w:r>
      <w:bookmarkEnd w:id="8"/>
      <w:bookmarkEnd w:id="9"/>
    </w:p>
    <w:p w14:paraId="0943286C" w14:textId="77777777" w:rsidR="006D1205" w:rsidRPr="004051FA" w:rsidRDefault="006D1205" w:rsidP="00E67401">
      <w:pPr>
        <w:pStyle w:val="Heading2"/>
      </w:pPr>
      <w:bookmarkStart w:id="10" w:name="_Toc68172490"/>
      <w:bookmarkStart w:id="11" w:name="_Toc151989454"/>
      <w:r w:rsidRPr="004051FA">
        <w:t>Introduction</w:t>
      </w:r>
      <w:bookmarkEnd w:id="10"/>
      <w:bookmarkEnd w:id="11"/>
    </w:p>
    <w:p w14:paraId="707276B2" w14:textId="74D04CD8" w:rsidR="00AE7D87" w:rsidRPr="004051FA" w:rsidRDefault="00AE7D87" w:rsidP="002E57CB">
      <w:pPr>
        <w:pStyle w:val="BodyText"/>
        <w:rPr>
          <w:spacing w:val="-2"/>
        </w:rPr>
      </w:pPr>
      <w:bookmarkStart w:id="12" w:name="_Hlk53247559"/>
      <w:r w:rsidRPr="004051FA">
        <w:t xml:space="preserve">This Environmental Assessment (EA) evaluates the environmental effects of the proposed replacement of the Administrative Building Complex and construction of a new </w:t>
      </w:r>
      <w:r w:rsidR="003938B8" w:rsidRPr="004051FA">
        <w:t xml:space="preserve">Next Big Thing (NBT) </w:t>
      </w:r>
      <w:r w:rsidR="00AB3D4D" w:rsidRPr="004051FA">
        <w:t xml:space="preserve">experience </w:t>
      </w:r>
      <w:r w:rsidRPr="004051FA">
        <w:t>at the existing Kennedy Space Center (KSC)</w:t>
      </w:r>
      <w:r w:rsidR="00FF5111" w:rsidRPr="004051FA">
        <w:t xml:space="preserve"> </w:t>
      </w:r>
      <w:r w:rsidRPr="004051FA">
        <w:t xml:space="preserve">Visitor Complex </w:t>
      </w:r>
      <w:r w:rsidR="003938B8" w:rsidRPr="004051FA">
        <w:t xml:space="preserve">(VC) </w:t>
      </w:r>
      <w:r w:rsidRPr="004051FA">
        <w:t xml:space="preserve">site. Under the Proposed Action, the Administrative Building Complex </w:t>
      </w:r>
      <w:r w:rsidR="00A47B63">
        <w:t>would</w:t>
      </w:r>
      <w:r w:rsidRPr="004051FA">
        <w:t xml:space="preserve"> be relocated </w:t>
      </w:r>
      <w:r w:rsidR="00FF5111" w:rsidRPr="004051FA">
        <w:t>within</w:t>
      </w:r>
      <w:r w:rsidRPr="004051FA">
        <w:t xml:space="preserve"> </w:t>
      </w:r>
      <w:r w:rsidR="00FF5111" w:rsidRPr="004051FA">
        <w:t>the existing</w:t>
      </w:r>
      <w:r w:rsidRPr="004051FA">
        <w:t xml:space="preserve"> Parking Lot 2 footprint</w:t>
      </w:r>
      <w:r w:rsidR="00D32785" w:rsidRPr="004051FA">
        <w:t>,</w:t>
      </w:r>
      <w:r w:rsidRPr="004051FA">
        <w:t xml:space="preserve"> the existing Administrative Building Complex </w:t>
      </w:r>
      <w:r w:rsidR="00A47B63">
        <w:t>would</w:t>
      </w:r>
      <w:r w:rsidRPr="004051FA">
        <w:t xml:space="preserve"> be demolished</w:t>
      </w:r>
      <w:r w:rsidR="00D32785" w:rsidRPr="004051FA">
        <w:t>,</w:t>
      </w:r>
      <w:r w:rsidRPr="004051FA">
        <w:t xml:space="preserve"> </w:t>
      </w:r>
      <w:r w:rsidR="006811BA">
        <w:t xml:space="preserve">the existing retail warehouse would be demolished, the two trailers south of the existing Administrative Building Complex would be demolished or removed, </w:t>
      </w:r>
      <w:r w:rsidRPr="004051FA">
        <w:t xml:space="preserve">and a new </w:t>
      </w:r>
      <w:r w:rsidR="003938B8" w:rsidRPr="004051FA">
        <w:t>NBT</w:t>
      </w:r>
      <w:r w:rsidRPr="004051FA">
        <w:t xml:space="preserve"> </w:t>
      </w:r>
      <w:r w:rsidR="00AB3D4D" w:rsidRPr="004051FA">
        <w:t xml:space="preserve">experience </w:t>
      </w:r>
      <w:r w:rsidR="00A47B63">
        <w:t>would</w:t>
      </w:r>
      <w:r w:rsidRPr="004051FA">
        <w:t xml:space="preserve"> be constructed at the site. The VC is south of </w:t>
      </w:r>
      <w:r w:rsidRPr="004051FA">
        <w:rPr>
          <w:bCs/>
          <w:szCs w:val="24"/>
        </w:rPr>
        <w:t>NASA</w:t>
      </w:r>
      <w:r w:rsidRPr="004051FA">
        <w:t xml:space="preserve"> Parkway West at </w:t>
      </w:r>
      <w:r w:rsidRPr="004051FA">
        <w:rPr>
          <w:spacing w:val="-2"/>
        </w:rPr>
        <w:t>KSC.</w:t>
      </w:r>
    </w:p>
    <w:p w14:paraId="72408518" w14:textId="4512E51E" w:rsidR="006D1205" w:rsidRPr="004051FA" w:rsidRDefault="00296925" w:rsidP="002E57CB">
      <w:pPr>
        <w:pStyle w:val="BodyText"/>
        <w:rPr>
          <w:bCs/>
          <w:szCs w:val="24"/>
        </w:rPr>
      </w:pPr>
      <w:r w:rsidRPr="004051FA">
        <w:rPr>
          <w:bCs/>
          <w:szCs w:val="24"/>
        </w:rPr>
        <w:t>Delaware North</w:t>
      </w:r>
      <w:r w:rsidR="006D1205" w:rsidRPr="004051FA">
        <w:rPr>
          <w:bCs/>
          <w:szCs w:val="24"/>
        </w:rPr>
        <w:t xml:space="preserve"> </w:t>
      </w:r>
      <w:r w:rsidR="00A00395" w:rsidRPr="004051FA">
        <w:rPr>
          <w:bCs/>
          <w:szCs w:val="24"/>
        </w:rPr>
        <w:t xml:space="preserve">Companies </w:t>
      </w:r>
      <w:r w:rsidR="001C6D72" w:rsidRPr="004051FA">
        <w:t xml:space="preserve">Parks &amp; Resorts </w:t>
      </w:r>
      <w:r w:rsidR="00104FE5">
        <w:t xml:space="preserve">(Delaware North) </w:t>
      </w:r>
      <w:r w:rsidR="006D1205" w:rsidRPr="004051FA">
        <w:rPr>
          <w:bCs/>
          <w:szCs w:val="24"/>
        </w:rPr>
        <w:t>has prepared this EA in accordance with the National Environmental Policy Act (NEPA) (42 U</w:t>
      </w:r>
      <w:r w:rsidR="00392C0E">
        <w:rPr>
          <w:bCs/>
          <w:szCs w:val="24"/>
        </w:rPr>
        <w:t>.</w:t>
      </w:r>
      <w:r w:rsidR="006D1205" w:rsidRPr="004051FA">
        <w:rPr>
          <w:bCs/>
          <w:szCs w:val="24"/>
        </w:rPr>
        <w:t>S</w:t>
      </w:r>
      <w:r w:rsidR="00392C0E">
        <w:rPr>
          <w:bCs/>
          <w:szCs w:val="24"/>
        </w:rPr>
        <w:t>.</w:t>
      </w:r>
      <w:r w:rsidR="006D1205" w:rsidRPr="004051FA">
        <w:rPr>
          <w:bCs/>
          <w:szCs w:val="24"/>
        </w:rPr>
        <w:t xml:space="preserve"> Code [USC] Sections 4321–4370), as implemented by the Council on Environmental Quality (CEQ) Regulations (40 Code of Federal Regulations [CFR] Parts 1500–1508), and </w:t>
      </w:r>
      <w:r w:rsidR="002D4A24" w:rsidRPr="004051FA">
        <w:rPr>
          <w:bCs/>
          <w:szCs w:val="24"/>
        </w:rPr>
        <w:t xml:space="preserve">National Aeronautics and Space Administration (NASA) </w:t>
      </w:r>
      <w:r w:rsidR="00884502" w:rsidRPr="004051FA">
        <w:rPr>
          <w:bCs/>
          <w:szCs w:val="24"/>
        </w:rPr>
        <w:t>Procedural Requirements</w:t>
      </w:r>
      <w:r w:rsidR="00884502">
        <w:rPr>
          <w:bCs/>
          <w:szCs w:val="24"/>
        </w:rPr>
        <w:t xml:space="preserve"> (NPR)</w:t>
      </w:r>
      <w:r w:rsidR="00884502" w:rsidRPr="004051FA">
        <w:rPr>
          <w:bCs/>
          <w:szCs w:val="24"/>
        </w:rPr>
        <w:t xml:space="preserve"> </w:t>
      </w:r>
      <w:r w:rsidR="006D1205" w:rsidRPr="004051FA">
        <w:rPr>
          <w:bCs/>
          <w:szCs w:val="24"/>
        </w:rPr>
        <w:t>for implementing NEPA (NASA NPR 8580.1</w:t>
      </w:r>
      <w:r w:rsidR="00FD4389" w:rsidRPr="004051FA">
        <w:rPr>
          <w:bCs/>
          <w:szCs w:val="24"/>
        </w:rPr>
        <w:t>)</w:t>
      </w:r>
      <w:r w:rsidR="006D1205" w:rsidRPr="004051FA">
        <w:rPr>
          <w:bCs/>
          <w:szCs w:val="24"/>
        </w:rPr>
        <w:t xml:space="preserve">. NASA is </w:t>
      </w:r>
      <w:r w:rsidR="000C2066" w:rsidRPr="004051FA">
        <w:rPr>
          <w:bCs/>
          <w:szCs w:val="24"/>
        </w:rPr>
        <w:t>the lead</w:t>
      </w:r>
      <w:r w:rsidR="006D1205" w:rsidRPr="004051FA">
        <w:rPr>
          <w:bCs/>
          <w:szCs w:val="24"/>
        </w:rPr>
        <w:t xml:space="preserve"> </w:t>
      </w:r>
      <w:r w:rsidR="00C461B1" w:rsidRPr="004051FA">
        <w:rPr>
          <w:bCs/>
          <w:szCs w:val="24"/>
        </w:rPr>
        <w:t xml:space="preserve">federal </w:t>
      </w:r>
      <w:r w:rsidR="006D1205" w:rsidRPr="004051FA">
        <w:rPr>
          <w:bCs/>
          <w:szCs w:val="24"/>
        </w:rPr>
        <w:t>agency in the preparation of this EA and has participated in the document</w:t>
      </w:r>
      <w:r w:rsidR="00C461B1" w:rsidRPr="004051FA">
        <w:rPr>
          <w:bCs/>
          <w:szCs w:val="24"/>
        </w:rPr>
        <w:t>’s</w:t>
      </w:r>
      <w:r w:rsidR="006D1205" w:rsidRPr="004051FA">
        <w:rPr>
          <w:bCs/>
          <w:szCs w:val="24"/>
        </w:rPr>
        <w:t xml:space="preserve"> </w:t>
      </w:r>
      <w:r w:rsidR="00C461B1" w:rsidRPr="004051FA">
        <w:rPr>
          <w:bCs/>
          <w:szCs w:val="24"/>
        </w:rPr>
        <w:t xml:space="preserve">scoping and </w:t>
      </w:r>
      <w:r w:rsidR="006D1205" w:rsidRPr="004051FA">
        <w:rPr>
          <w:bCs/>
          <w:szCs w:val="24"/>
        </w:rPr>
        <w:t xml:space="preserve">development to ensure the document meets their agency requirements. </w:t>
      </w:r>
    </w:p>
    <w:p w14:paraId="303EE248" w14:textId="6F8D6B4C" w:rsidR="006D1205" w:rsidRPr="004051FA" w:rsidRDefault="006D1205" w:rsidP="00E67401">
      <w:pPr>
        <w:pStyle w:val="Heading2"/>
      </w:pPr>
      <w:bookmarkStart w:id="13" w:name="_Toc68172491"/>
      <w:bookmarkStart w:id="14" w:name="_Toc151989455"/>
      <w:bookmarkEnd w:id="12"/>
      <w:r w:rsidRPr="004051FA">
        <w:t>Background</w:t>
      </w:r>
      <w:bookmarkEnd w:id="13"/>
      <w:bookmarkEnd w:id="14"/>
    </w:p>
    <w:p w14:paraId="777BA1AB" w14:textId="1078CF1F" w:rsidR="007C10EC" w:rsidRPr="004051FA" w:rsidRDefault="007C10EC" w:rsidP="002E57CB">
      <w:pPr>
        <w:pStyle w:val="BodyText"/>
      </w:pPr>
      <w:r w:rsidRPr="004051FA">
        <w:t xml:space="preserve">NASA’s visitor program dates to 1963 when Congressman Olin Teague, then Chairman of the House Subcommittee on Manned Space Flight, asked the NASA Administrator to create a visitor program (NASA 2023). What started out as a drive-through tour at (now referred to) neighboring Cape Canaveral Space Force </w:t>
      </w:r>
      <w:r w:rsidR="00AD2D12">
        <w:t>Station (CCSFS)</w:t>
      </w:r>
      <w:r w:rsidR="00AD2D12" w:rsidRPr="004051FA">
        <w:t xml:space="preserve"> </w:t>
      </w:r>
      <w:r w:rsidRPr="004051FA">
        <w:t>on Sunday afternoons developed into a 42-acre (</w:t>
      </w:r>
      <w:r w:rsidR="00A81309">
        <w:t>17.0</w:t>
      </w:r>
      <w:r w:rsidR="006522C3">
        <w:t>-</w:t>
      </w:r>
      <w:r w:rsidR="00A81309">
        <w:t>hectare</w:t>
      </w:r>
      <w:r w:rsidRPr="004051FA">
        <w:t xml:space="preserve">) Visitor Information Center offering daily tours in August 1967 (NASA 2023). </w:t>
      </w:r>
      <w:r w:rsidR="00BA0468">
        <w:t>In</w:t>
      </w:r>
      <w:r w:rsidR="00836BFF">
        <w:t> </w:t>
      </w:r>
      <w:r w:rsidR="00BA0468">
        <w:t>2021</w:t>
      </w:r>
      <w:r w:rsidRPr="004051FA">
        <w:t>, nearly 960,000 guests visited the 70-acre (</w:t>
      </w:r>
      <w:r w:rsidR="00A81309">
        <w:t>28.3</w:t>
      </w:r>
      <w:r w:rsidR="006522C3">
        <w:t>-</w:t>
      </w:r>
      <w:r w:rsidR="00A81309">
        <w:t>hectare</w:t>
      </w:r>
      <w:r w:rsidRPr="004051FA">
        <w:t xml:space="preserve">) KSC VC (NASA 2022a). The VC complex includes exhibits, displays, historic spacecraft, space memorabilia, </w:t>
      </w:r>
      <w:r w:rsidR="001C6D72" w:rsidRPr="004051FA">
        <w:t xml:space="preserve">and </w:t>
      </w:r>
      <w:r w:rsidRPr="004051FA">
        <w:t xml:space="preserve">two IMAX theaters and supports tour buses. In total, </w:t>
      </w:r>
      <w:r w:rsidR="002C5BAD" w:rsidRPr="004051FA">
        <w:t xml:space="preserve">during Fiscal Year </w:t>
      </w:r>
      <w:r w:rsidR="00D15EB3">
        <w:t xml:space="preserve">(FY) </w:t>
      </w:r>
      <w:r w:rsidR="002C5BAD" w:rsidRPr="004051FA">
        <w:t xml:space="preserve">2021, </w:t>
      </w:r>
      <w:r w:rsidRPr="004051FA">
        <w:t>the VC resulted in an economic output effect of approximately $148.3</w:t>
      </w:r>
      <w:r w:rsidR="000B33C5" w:rsidRPr="004051FA">
        <w:t xml:space="preserve"> million</w:t>
      </w:r>
      <w:r w:rsidRPr="004051FA">
        <w:t xml:space="preserve"> for Florida, which supported approximately 1,390 jobs and $79.3</w:t>
      </w:r>
      <w:r w:rsidR="006522C3">
        <w:t xml:space="preserve"> </w:t>
      </w:r>
      <w:r w:rsidR="000B33C5" w:rsidRPr="004051FA">
        <w:t>million</w:t>
      </w:r>
      <w:r w:rsidRPr="004051FA">
        <w:t xml:space="preserve"> total income (value added) (NASA 2022a).</w:t>
      </w:r>
    </w:p>
    <w:p w14:paraId="5CF62231" w14:textId="5378F221" w:rsidR="007C10EC" w:rsidRDefault="007C10EC" w:rsidP="002E57CB">
      <w:pPr>
        <w:pStyle w:val="BodyText"/>
      </w:pPr>
      <w:r w:rsidRPr="004051FA">
        <w:t xml:space="preserve">Delaware North began managing the KSC VC in 1995 (Delaware North 2023a). The </w:t>
      </w:r>
      <w:r w:rsidR="00134CCA" w:rsidRPr="004051FA">
        <w:t>current</w:t>
      </w:r>
      <w:r w:rsidRPr="004051FA">
        <w:t xml:space="preserve"> concession agreement between NASA and Delaware North began in May 2010</w:t>
      </w:r>
      <w:r w:rsidR="00ED57A8">
        <w:t xml:space="preserve"> and is valid through April 2030</w:t>
      </w:r>
      <w:r w:rsidRPr="004051FA">
        <w:t xml:space="preserve"> (Delaware North</w:t>
      </w:r>
      <w:r w:rsidR="00757CBE">
        <w:t> </w:t>
      </w:r>
      <w:r w:rsidRPr="004051FA">
        <w:t xml:space="preserve">2023b). The concession agreement provides Delaware North </w:t>
      </w:r>
      <w:r w:rsidR="00FC0A6C" w:rsidRPr="00884502">
        <w:t xml:space="preserve">with </w:t>
      </w:r>
      <w:r w:rsidRPr="004051FA">
        <w:t xml:space="preserve">preferential rights to conduct revenue-producing concession activities associated with the KSC Public Visitor Program with the intent to showcase space exploration to the </w:t>
      </w:r>
      <w:proofErr w:type="gramStart"/>
      <w:r w:rsidRPr="004051FA">
        <w:t>general public</w:t>
      </w:r>
      <w:proofErr w:type="gramEnd"/>
      <w:r w:rsidRPr="004051FA">
        <w:t>.</w:t>
      </w:r>
    </w:p>
    <w:p w14:paraId="698AA26A" w14:textId="207E232A" w:rsidR="006D1205" w:rsidRPr="004051FA" w:rsidRDefault="006D1205" w:rsidP="004D7BE0">
      <w:pPr>
        <w:pStyle w:val="Heading2"/>
        <w:spacing w:before="240"/>
      </w:pPr>
      <w:bookmarkStart w:id="15" w:name="_Toc68172492"/>
      <w:bookmarkStart w:id="16" w:name="_Toc151989456"/>
      <w:r w:rsidRPr="004051FA">
        <w:t>Location</w:t>
      </w:r>
      <w:bookmarkEnd w:id="15"/>
      <w:bookmarkEnd w:id="16"/>
    </w:p>
    <w:p w14:paraId="0685BCF0" w14:textId="771C7BB4" w:rsidR="00E42F7A" w:rsidRPr="004051FA" w:rsidRDefault="00E42F7A" w:rsidP="002E57CB">
      <w:pPr>
        <w:pStyle w:val="BodyText"/>
      </w:pPr>
      <w:r w:rsidRPr="004051FA">
        <w:t xml:space="preserve">KSC is on Merritt Island in Brevard and Volusia </w:t>
      </w:r>
      <w:r w:rsidR="00A00395" w:rsidRPr="004051FA">
        <w:t>C</w:t>
      </w:r>
      <w:r w:rsidRPr="004051FA">
        <w:t xml:space="preserve">ounties, Florida, north-northwest of Cape Canaveral on the Atlantic Ocean, midway between Miami and Jacksonville on Florida's Space Coast, approximately 50 miles </w:t>
      </w:r>
      <w:r w:rsidR="00827C30" w:rsidRPr="004051FA">
        <w:t xml:space="preserve">(81 kilometers [km]) </w:t>
      </w:r>
      <w:r w:rsidRPr="004051FA">
        <w:t xml:space="preserve">east of Orlando. It is 34 miles (55 </w:t>
      </w:r>
      <w:r w:rsidR="00827C30" w:rsidRPr="004051FA">
        <w:t>k</w:t>
      </w:r>
      <w:r w:rsidRPr="004051FA">
        <w:t xml:space="preserve">m) long and </w:t>
      </w:r>
      <w:r w:rsidR="00836BFF">
        <w:t>approximately</w:t>
      </w:r>
      <w:r w:rsidR="00836BFF" w:rsidRPr="004051FA">
        <w:t xml:space="preserve"> </w:t>
      </w:r>
      <w:r w:rsidR="00827C30" w:rsidRPr="004051FA">
        <w:t>6</w:t>
      </w:r>
      <w:r w:rsidRPr="004051FA">
        <w:t xml:space="preserve"> miles (10 km) wide.</w:t>
      </w:r>
      <w:r w:rsidR="00DA0DAA" w:rsidRPr="004051FA">
        <w:t xml:space="preserve"> </w:t>
      </w:r>
      <w:r w:rsidRPr="004051FA">
        <w:t>The total KSC land and water area jurisdiction is approximately 140,000 acres</w:t>
      </w:r>
      <w:r w:rsidR="00827C30" w:rsidRPr="004051FA">
        <w:t xml:space="preserve"> </w:t>
      </w:r>
      <w:r w:rsidR="00827C30" w:rsidRPr="006614D1">
        <w:t>(</w:t>
      </w:r>
      <w:r w:rsidR="006614D1">
        <w:t>56,656 hectares</w:t>
      </w:r>
      <w:r w:rsidR="00827C30" w:rsidRPr="006614D1">
        <w:t>)</w:t>
      </w:r>
      <w:r w:rsidRPr="006614D1">
        <w:t>.</w:t>
      </w:r>
      <w:r w:rsidRPr="004051FA">
        <w:t xml:space="preserve"> Only a very small p</w:t>
      </w:r>
      <w:r w:rsidR="00A00395" w:rsidRPr="004051FA">
        <w:t>o</w:t>
      </w:r>
      <w:r w:rsidRPr="004051FA">
        <w:t>rt</w:t>
      </w:r>
      <w:r w:rsidR="00A00395" w:rsidRPr="004051FA">
        <w:t>ion</w:t>
      </w:r>
      <w:r w:rsidR="00E65CA0">
        <w:t xml:space="preserve"> (4 percent)</w:t>
      </w:r>
      <w:r w:rsidRPr="004051FA">
        <w:t xml:space="preserve"> of the total acreage of KSC is developed or designated for NASA</w:t>
      </w:r>
      <w:r w:rsidR="00A00395" w:rsidRPr="004051FA">
        <w:t>’</w:t>
      </w:r>
      <w:r w:rsidRPr="004051FA">
        <w:t xml:space="preserve">s operational and industrial use. </w:t>
      </w:r>
    </w:p>
    <w:p w14:paraId="53AE0366" w14:textId="05FBE081" w:rsidR="007C10EC" w:rsidRPr="004051FA" w:rsidRDefault="007C10EC" w:rsidP="002E57CB">
      <w:pPr>
        <w:pStyle w:val="BodyText"/>
      </w:pPr>
      <w:r>
        <w:t xml:space="preserve">The KSC VC is </w:t>
      </w:r>
      <w:r w:rsidR="00E82B1D">
        <w:t xml:space="preserve">on Space Commerce Way, off NASA Parkway West just </w:t>
      </w:r>
      <w:r w:rsidR="00A00395">
        <w:t>before</w:t>
      </w:r>
      <w:r>
        <w:t xml:space="preserve"> the KSC entrance</w:t>
      </w:r>
      <w:r w:rsidR="00E82B1D">
        <w:t>. The KSC VC</w:t>
      </w:r>
      <w:r w:rsidR="00DA0DAA">
        <w:t xml:space="preserve"> is </w:t>
      </w:r>
      <w:r>
        <w:t xml:space="preserve">accessible </w:t>
      </w:r>
      <w:r w:rsidR="00E82B1D">
        <w:t>via</w:t>
      </w:r>
      <w:r>
        <w:t xml:space="preserve"> S</w:t>
      </w:r>
      <w:r w:rsidR="00E82B1D">
        <w:t>tate Road (SR)</w:t>
      </w:r>
      <w:r>
        <w:t xml:space="preserve"> 528, Interstate 95, SR </w:t>
      </w:r>
      <w:r w:rsidR="00E82B1D">
        <w:t>50</w:t>
      </w:r>
      <w:r w:rsidR="004119E8">
        <w:t>,</w:t>
      </w:r>
      <w:r w:rsidR="00103059">
        <w:t xml:space="preserve"> SR 3, and Space Commerce Way</w:t>
      </w:r>
      <w:r>
        <w:t xml:space="preserve"> (Figure 1-1). </w:t>
      </w:r>
      <w:r w:rsidR="00244384">
        <w:t xml:space="preserve">The Proposed Action area </w:t>
      </w:r>
      <w:r w:rsidR="00E42F7A">
        <w:t>includes the existing Administrative Building Complex and Parking Lot</w:t>
      </w:r>
      <w:r w:rsidR="00A00395">
        <w:t> </w:t>
      </w:r>
      <w:r w:rsidR="00E42F7A">
        <w:t>2 (Figure 1-2).</w:t>
      </w:r>
    </w:p>
    <w:p w14:paraId="55C55371" w14:textId="299BA41A" w:rsidR="00DA0DAA" w:rsidRPr="004051FA" w:rsidRDefault="00DA0DAA" w:rsidP="00DA0DAA">
      <w:pPr>
        <w:pStyle w:val="Heading2"/>
      </w:pPr>
      <w:bookmarkStart w:id="17" w:name="_Toc151989457"/>
      <w:r w:rsidRPr="004051FA">
        <w:t>Purpose of and Need for the Proposed Action</w:t>
      </w:r>
      <w:bookmarkEnd w:id="17"/>
    </w:p>
    <w:p w14:paraId="4E295906" w14:textId="184976F0" w:rsidR="00DD49EC" w:rsidRPr="004051FA" w:rsidRDefault="004D7BE0" w:rsidP="00C74775">
      <w:pPr>
        <w:pStyle w:val="BodyText"/>
      </w:pPr>
      <w:r>
        <w:rPr>
          <w:noProof/>
        </w:rPr>
        <w:drawing>
          <wp:anchor distT="0" distB="0" distL="114300" distR="114300" simplePos="0" relativeHeight="251658244" behindDoc="0" locked="0" layoutInCell="1" allowOverlap="1" wp14:anchorId="3DA94D55" wp14:editId="1FF383E5">
            <wp:simplePos x="0" y="0"/>
            <wp:positionH relativeFrom="margin">
              <wp:posOffset>2904490</wp:posOffset>
            </wp:positionH>
            <wp:positionV relativeFrom="paragraph">
              <wp:posOffset>71755</wp:posOffset>
            </wp:positionV>
            <wp:extent cx="3175635" cy="2141220"/>
            <wp:effectExtent l="152400" t="152400" r="158115" b="163830"/>
            <wp:wrapSquare wrapText="bothSides"/>
            <wp:docPr id="10" name="Picture 10" descr="A group of rockets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rockets in a park&#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75635" cy="21412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5" behindDoc="0" locked="0" layoutInCell="1" allowOverlap="1" wp14:anchorId="54A48D7D" wp14:editId="2F30F0C4">
                <wp:simplePos x="0" y="0"/>
                <wp:positionH relativeFrom="column">
                  <wp:posOffset>3790950</wp:posOffset>
                </wp:positionH>
                <wp:positionV relativeFrom="paragraph">
                  <wp:posOffset>1947545</wp:posOffset>
                </wp:positionV>
                <wp:extent cx="1790700" cy="24638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46380"/>
                        </a:xfrm>
                        <a:prstGeom prst="rect">
                          <a:avLst/>
                        </a:prstGeom>
                        <a:noFill/>
                        <a:ln w="9525">
                          <a:noFill/>
                          <a:miter lim="800000"/>
                          <a:headEnd/>
                          <a:tailEnd/>
                        </a:ln>
                      </wps:spPr>
                      <wps:txbx>
                        <w:txbxContent>
                          <w:p w14:paraId="40365CEC" w14:textId="77777777" w:rsidR="004D7BE0" w:rsidRPr="004D7BE0" w:rsidRDefault="004D7BE0" w:rsidP="004D7BE0">
                            <w:pPr>
                              <w:spacing w:after="0"/>
                              <w:rPr>
                                <w:i/>
                                <w:iCs/>
                                <w:color w:val="FFFFFF" w:themeColor="background1"/>
                                <w:sz w:val="20"/>
                                <w:szCs w:val="18"/>
                              </w:rPr>
                            </w:pPr>
                            <w:r w:rsidRPr="004D7BE0">
                              <w:rPr>
                                <w:i/>
                                <w:iCs/>
                                <w:color w:val="FFFFFF" w:themeColor="background1"/>
                                <w:sz w:val="20"/>
                                <w:szCs w:val="18"/>
                              </w:rPr>
                              <w:t>KSC VC Rocket Garden</w:t>
                            </w:r>
                          </w:p>
                        </w:txbxContent>
                      </wps:txbx>
                      <wps:bodyPr rot="0" vert="horz" wrap="square" lIns="91440" tIns="45720" rIns="91440" bIns="45720" anchor="t" anchorCtr="0">
                        <a:spAutoFit/>
                      </wps:bodyPr>
                    </wps:wsp>
                  </a:graphicData>
                </a:graphic>
              </wp:anchor>
            </w:drawing>
          </mc:Choice>
          <mc:Fallback>
            <w:pict>
              <v:shapetype w14:anchorId="54A48D7D" id="_x0000_t202" coordsize="21600,21600" o:spt="202" path="m,l,21600r21600,l21600,xe">
                <v:stroke joinstyle="miter"/>
                <v:path gradientshapeok="t" o:connecttype="rect"/>
              </v:shapetype>
              <v:shape id="Text Box 11" o:spid="_x0000_s1026" type="#_x0000_t202" style="position:absolute;left:0;text-align:left;margin-left:298.5pt;margin-top:153.35pt;width:141pt;height:19.4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" filled="f" stroked="f">
                <v:textbox style="mso-fit-shape-to-text:t">
                  <w:txbxContent>
                    <w:p w14:paraId="40365CEC" w14:textId="77777777" w:rsidR="004D7BE0" w:rsidRPr="004D7BE0" w:rsidRDefault="004D7BE0" w:rsidP="004D7BE0">
                      <w:pPr>
                        <w:spacing w:after="0"/>
                        <w:rPr>
                          <w:i/>
                          <w:iCs/>
                          <w:color w:val="FFFFFF" w:themeColor="background1"/>
                          <w:sz w:val="20"/>
                          <w:szCs w:val="18"/>
                        </w:rPr>
                      </w:pPr>
                      <w:r w:rsidRPr="004D7BE0">
                        <w:rPr>
                          <w:i/>
                          <w:iCs/>
                          <w:color w:val="FFFFFF" w:themeColor="background1"/>
                          <w:sz w:val="20"/>
                          <w:szCs w:val="18"/>
                        </w:rPr>
                        <w:t>KSC VC Rocket Garden</w:t>
                      </w:r>
                    </w:p>
                  </w:txbxContent>
                </v:textbox>
              </v:shape>
            </w:pict>
          </mc:Fallback>
        </mc:AlternateContent>
      </w:r>
      <w:r w:rsidR="00E33C60" w:rsidRPr="004051FA">
        <w:t xml:space="preserve">The KSC Master Plan states that “existing public outreach areas are retained and designated in the Future Land Plan promoting educational, research or informational connections between the community and KSC” (KSC 2022c). </w:t>
      </w:r>
      <w:r w:rsidR="00C74775" w:rsidRPr="004051FA">
        <w:t>The purpose of the Proposed Action is to modernize</w:t>
      </w:r>
      <w:r w:rsidR="00087D41" w:rsidRPr="004051FA">
        <w:t xml:space="preserve"> the</w:t>
      </w:r>
      <w:r w:rsidR="00C74775" w:rsidRPr="004051FA">
        <w:t xml:space="preserve"> Administrative Building Complex used by </w:t>
      </w:r>
      <w:r w:rsidR="002F055D" w:rsidRPr="004051FA">
        <w:t xml:space="preserve">VC </w:t>
      </w:r>
      <w:r w:rsidR="00C74775" w:rsidRPr="004051FA">
        <w:t xml:space="preserve">support employees for offices, restrooms, break areas, and utility and storage areas. </w:t>
      </w:r>
    </w:p>
    <w:p w14:paraId="41286C5B" w14:textId="2257684A" w:rsidR="0055411C" w:rsidRPr="00A165D0" w:rsidRDefault="008F0243" w:rsidP="004D7BE0">
      <w:pPr>
        <w:pStyle w:val="BodyText"/>
      </w:pPr>
      <w:r>
        <w:t>Due to the growth of the park and space needed for additional administrative staff a need was identified for a new admin building. The site for the new admin building was selected due to its proximity to M6-0409 where other admin employees are housed. </w:t>
      </w:r>
      <w:r w:rsidR="0055411C" w:rsidRPr="004051FA">
        <w:t xml:space="preserve">The purpose of the new NBT experience would be to attract additional visitors </w:t>
      </w:r>
      <w:r w:rsidR="00456731">
        <w:t xml:space="preserve">and immerse </w:t>
      </w:r>
      <w:r w:rsidR="0055411C" w:rsidRPr="004051FA">
        <w:t xml:space="preserve">them in a uniquely themed interactive environment of NASA’s historic past and future. </w:t>
      </w:r>
      <w:r w:rsidR="0055411C" w:rsidRPr="004051FA">
        <w:rPr>
          <w:rFonts w:eastAsia="Times New Roman"/>
          <w:color w:val="000000"/>
        </w:rPr>
        <w:t xml:space="preserve">The NBT </w:t>
      </w:r>
      <w:r w:rsidR="00CE4DE0">
        <w:rPr>
          <w:rFonts w:eastAsia="Times New Roman"/>
          <w:color w:val="000000"/>
        </w:rPr>
        <w:t xml:space="preserve">would </w:t>
      </w:r>
      <w:r w:rsidR="007F053E">
        <w:rPr>
          <w:rFonts w:eastAsia="Times New Roman"/>
          <w:color w:val="000000"/>
        </w:rPr>
        <w:t>transform</w:t>
      </w:r>
      <w:r w:rsidR="00CE4DE0">
        <w:rPr>
          <w:rFonts w:eastAsia="Times New Roman"/>
          <w:color w:val="000000"/>
        </w:rPr>
        <w:t xml:space="preserve"> the KSC VC to a “must see” attraction for guests</w:t>
      </w:r>
      <w:r w:rsidR="0055411C" w:rsidRPr="004051FA">
        <w:rPr>
          <w:rFonts w:eastAsia="Times New Roman"/>
          <w:color w:val="000000"/>
        </w:rPr>
        <w:t xml:space="preserve"> who might interpret the complex as a museum </w:t>
      </w:r>
      <w:r w:rsidR="00CE4DE0">
        <w:rPr>
          <w:rFonts w:eastAsia="Times New Roman"/>
          <w:color w:val="000000"/>
        </w:rPr>
        <w:t>instead of the space experience the VC is striving to provide.</w:t>
      </w:r>
      <w:r w:rsidR="0055411C" w:rsidRPr="004051FA">
        <w:rPr>
          <w:rFonts w:eastAsia="Times New Roman"/>
          <w:color w:val="000000"/>
        </w:rPr>
        <w:t xml:space="preserve"> The NBT </w:t>
      </w:r>
      <w:r w:rsidR="004E6CBF">
        <w:rPr>
          <w:rFonts w:eastAsia="Times New Roman"/>
          <w:color w:val="000000"/>
        </w:rPr>
        <w:t>would</w:t>
      </w:r>
      <w:r w:rsidR="0055411C" w:rsidRPr="004051FA">
        <w:rPr>
          <w:rFonts w:eastAsia="Times New Roman"/>
          <w:color w:val="000000"/>
        </w:rPr>
        <w:t xml:space="preserve"> provide an additional experience to the complex to educate visitors about the NASA story while creating an environment where they can experience/feel space.</w:t>
      </w:r>
    </w:p>
    <w:p w14:paraId="05523B74" w14:textId="77777777" w:rsidR="00A77EAB" w:rsidRDefault="004D7BE0" w:rsidP="00A77EAB">
      <w:pPr>
        <w:pStyle w:val="BodyText"/>
      </w:pPr>
      <w:r w:rsidRPr="004051FA">
        <w:t xml:space="preserve">The Proposed Action is needed to provide visitors with continued access to NASA’s history through educational programs, attractions, and other similar experiences consistent with the KSC Master Plan and the existing concession agreement between Delaware North and KSC. </w:t>
      </w:r>
    </w:p>
    <w:p w14:paraId="048A25A8" w14:textId="50DF4D3A" w:rsidR="00A77EAB" w:rsidRPr="004051FA" w:rsidRDefault="004D7BE0" w:rsidP="00A77EAB">
      <w:pPr>
        <w:pStyle w:val="BodyText"/>
      </w:pPr>
      <w:r w:rsidRPr="004051FA">
        <w:t>Figure 1-3 provides a map of the KSC VC.</w:t>
      </w:r>
      <w:r w:rsidR="00A77EAB">
        <w:t xml:space="preserve"> Delaware North submitted an Environmental Checklist to the KSC Environmental Management Branch</w:t>
      </w:r>
      <w:r w:rsidR="008F190F">
        <w:t>,</w:t>
      </w:r>
      <w:r w:rsidR="00A77EAB">
        <w:t xml:space="preserve"> and a Record of Environmental Consideration (REC) for the Proposed Action was issued </w:t>
      </w:r>
      <w:r w:rsidR="008F190F">
        <w:t>that</w:t>
      </w:r>
      <w:r w:rsidR="00A77EAB">
        <w:t xml:space="preserve"> required </w:t>
      </w:r>
      <w:r w:rsidR="0094142E">
        <w:t>preparation of</w:t>
      </w:r>
      <w:r w:rsidR="00A77EAB">
        <w:t xml:space="preserve"> an EA. </w:t>
      </w:r>
      <w:r w:rsidR="00757CBE">
        <w:t>Appendix A provides t</w:t>
      </w:r>
      <w:r w:rsidR="00A77EAB">
        <w:t xml:space="preserve">he REC. </w:t>
      </w:r>
    </w:p>
    <w:p w14:paraId="34206297" w14:textId="77777777" w:rsidR="00877B8E" w:rsidRDefault="000D6EF2" w:rsidP="00877B8E">
      <w:pPr>
        <w:pStyle w:val="BodyText"/>
        <w:spacing w:after="0"/>
      </w:pPr>
      <w:bookmarkStart w:id="18" w:name="_Toc68171985"/>
      <w:r w:rsidRPr="004051FA">
        <w:rPr>
          <w:noProof/>
        </w:rPr>
        <w:drawing>
          <wp:inline distT="0" distB="0" distL="0" distR="0" wp14:anchorId="1AD4F515" wp14:editId="6DC0AFE7">
            <wp:extent cx="5561330" cy="7632700"/>
            <wp:effectExtent l="0" t="0" r="1270" b="6350"/>
            <wp:docPr id="2" name="Picture 2" descr="A map of the area with roads and road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map of the area with roads and roads&#10;&#10;Description automatically generated with medium confidence"/>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1330" cy="7632700"/>
                    </a:xfrm>
                    <a:prstGeom prst="rect">
                      <a:avLst/>
                    </a:prstGeom>
                    <a:noFill/>
                    <a:ln>
                      <a:noFill/>
                    </a:ln>
                  </pic:spPr>
                </pic:pic>
              </a:graphicData>
            </a:graphic>
          </wp:inline>
        </w:drawing>
      </w:r>
    </w:p>
    <w:p w14:paraId="45B2F343" w14:textId="3F65815B" w:rsidR="00CC79D9" w:rsidRPr="004051FA" w:rsidRDefault="00CC79D9" w:rsidP="00877B8E">
      <w:pPr>
        <w:pStyle w:val="Caption"/>
      </w:pPr>
      <w:bookmarkStart w:id="19" w:name="_Toc151989220"/>
      <w:r w:rsidRPr="004051FA">
        <w:t>Figure 1-1</w:t>
      </w:r>
      <w:r w:rsidRPr="004051FA">
        <w:tab/>
        <w:t>Regional Location Map</w:t>
      </w:r>
      <w:bookmarkEnd w:id="18"/>
      <w:bookmarkEnd w:id="19"/>
    </w:p>
    <w:p w14:paraId="7D2B2D20" w14:textId="77777777" w:rsidR="00A100E3" w:rsidRPr="004051FA" w:rsidRDefault="00612BD2" w:rsidP="00AA0A25">
      <w:pPr>
        <w:tabs>
          <w:tab w:val="center" w:pos="4680"/>
        </w:tabs>
        <w:rPr>
          <w:sz w:val="6"/>
          <w:szCs w:val="4"/>
        </w:rPr>
      </w:pPr>
      <w:r w:rsidRPr="004051FA">
        <w:tab/>
      </w:r>
    </w:p>
    <w:p w14:paraId="0C177F97" w14:textId="77777777" w:rsidR="00877B8E" w:rsidRDefault="00A10FA1" w:rsidP="00877B8E">
      <w:pPr>
        <w:pStyle w:val="BodyText"/>
        <w:spacing w:after="0"/>
      </w:pPr>
      <w:bookmarkStart w:id="20" w:name="_Toc68171986"/>
      <w:r>
        <w:rPr>
          <w:noProof/>
        </w:rPr>
        <w:drawing>
          <wp:inline distT="0" distB="0" distL="0" distR="0" wp14:anchorId="1C675ACE" wp14:editId="1AF826C4">
            <wp:extent cx="5753100" cy="7615482"/>
            <wp:effectExtent l="0" t="0" r="0" b="5080"/>
            <wp:docPr id="4" name="Picture 4" descr="Aerial view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erial view of a parking lo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53100" cy="7615482"/>
                    </a:xfrm>
                    <a:prstGeom prst="rect">
                      <a:avLst/>
                    </a:prstGeom>
                  </pic:spPr>
                </pic:pic>
              </a:graphicData>
            </a:graphic>
          </wp:inline>
        </w:drawing>
      </w:r>
    </w:p>
    <w:p w14:paraId="19FE1148" w14:textId="77777777" w:rsidR="009364B1" w:rsidRDefault="00CC79D9" w:rsidP="00877B8E">
      <w:pPr>
        <w:pStyle w:val="Caption"/>
        <w:sectPr w:rsidR="009364B1" w:rsidSect="00935163">
          <w:headerReference w:type="even" r:id="rId34"/>
          <w:headerReference w:type="default" r:id="rId35"/>
          <w:type w:val="oddPage"/>
          <w:pgSz w:w="12240" w:h="15840" w:code="1"/>
          <w:pgMar w:top="1440" w:right="1440" w:bottom="1440" w:left="1440" w:header="1440" w:footer="720" w:gutter="0"/>
          <w:cols w:space="720"/>
          <w:docGrid w:linePitch="360"/>
        </w:sectPr>
      </w:pPr>
      <w:bookmarkStart w:id="21" w:name="_Toc151989221"/>
      <w:r w:rsidRPr="004051FA">
        <w:t>Figure 1-2</w:t>
      </w:r>
      <w:r w:rsidRPr="004051FA">
        <w:tab/>
        <w:t>Aerial Location Map</w:t>
      </w:r>
      <w:bookmarkEnd w:id="20"/>
      <w:bookmarkEnd w:id="21"/>
    </w:p>
    <w:p w14:paraId="509EE2BA" w14:textId="4D8DD302" w:rsidR="00CC79D9" w:rsidRPr="004051FA" w:rsidRDefault="00B4075A" w:rsidP="006A4B3A">
      <w:pPr>
        <w:pStyle w:val="Caption"/>
        <w:spacing w:before="120"/>
      </w:pPr>
      <w:bookmarkStart w:id="22" w:name="_Toc144290592"/>
      <w:bookmarkStart w:id="23" w:name="_Toc144290727"/>
      <w:bookmarkStart w:id="24" w:name="_Toc151989222"/>
      <w:r w:rsidRPr="004051FA">
        <w:rPr>
          <w:noProof/>
        </w:rPr>
        <w:drawing>
          <wp:anchor distT="0" distB="0" distL="114300" distR="114300" simplePos="0" relativeHeight="251658242" behindDoc="0" locked="0" layoutInCell="1" allowOverlap="1" wp14:anchorId="3E4C5E04" wp14:editId="277482C3">
            <wp:simplePos x="0" y="0"/>
            <wp:positionH relativeFrom="margin">
              <wp:align>right</wp:align>
            </wp:positionH>
            <wp:positionV relativeFrom="paragraph">
              <wp:posOffset>111760</wp:posOffset>
            </wp:positionV>
            <wp:extent cx="8155940" cy="4413250"/>
            <wp:effectExtent l="95250" t="95250" r="92710" b="101600"/>
            <wp:wrapSquare wrapText="bothSides"/>
            <wp:docPr id="8" name="Picture 8" descr="A map of a factor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map of a factory&#10;&#10;Description automatically generated"/>
                    <pic:cNvPicPr>
                      <a:picLocks/>
                    </pic:cNvPicPr>
                  </pic:nvPicPr>
                  <pic:blipFill rotWithShape="1">
                    <a:blip r:embed="rId36">
                      <a:extLst>
                        <a:ext uri="{28A0092B-C50C-407E-A947-70E740481C1C}">
                          <a14:useLocalDpi xmlns:a14="http://schemas.microsoft.com/office/drawing/2010/main" val="0"/>
                        </a:ext>
                      </a:extLst>
                    </a:blip>
                    <a:srcRect l="4582" t="5415" r="2887" b="5625"/>
                    <a:stretch/>
                  </pic:blipFill>
                  <pic:spPr bwMode="auto">
                    <a:xfrm>
                      <a:off x="0" y="0"/>
                      <a:ext cx="8155940" cy="44132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2"/>
      <w:bookmarkEnd w:id="23"/>
      <w:r w:rsidRPr="004051FA">
        <w:t>Figure 1-3</w:t>
      </w:r>
      <w:r w:rsidRPr="004051FA">
        <w:tab/>
        <w:t>KSC Visitor Complex General Site Layout Map</w:t>
      </w:r>
      <w:bookmarkEnd w:id="24"/>
    </w:p>
    <w:p w14:paraId="0FE66DE1" w14:textId="77777777" w:rsidR="00B4075A" w:rsidRPr="004051FA" w:rsidRDefault="00B4075A" w:rsidP="00B4075A"/>
    <w:p w14:paraId="64AA1434" w14:textId="77777777" w:rsidR="009364B1" w:rsidRDefault="009364B1" w:rsidP="00DA0DAA">
      <w:pPr>
        <w:pStyle w:val="Heading2"/>
        <w:rPr>
          <w:bCs/>
          <w:szCs w:val="24"/>
        </w:rPr>
        <w:sectPr w:rsidR="009364B1" w:rsidSect="00935163">
          <w:headerReference w:type="even" r:id="rId37"/>
          <w:headerReference w:type="default" r:id="rId38"/>
          <w:footerReference w:type="even" r:id="rId39"/>
          <w:footerReference w:type="default" r:id="rId40"/>
          <w:pgSz w:w="15840" w:h="12240" w:orient="landscape" w:code="1"/>
          <w:pgMar w:top="1440" w:right="1440" w:bottom="1440" w:left="1440" w:header="1440" w:footer="720" w:gutter="0"/>
          <w:cols w:space="720"/>
          <w:docGrid w:linePitch="360"/>
        </w:sectPr>
      </w:pPr>
    </w:p>
    <w:p w14:paraId="78B58CAC" w14:textId="77777777" w:rsidR="009364B1" w:rsidRPr="004051FA" w:rsidRDefault="009364B1" w:rsidP="009364B1">
      <w:pPr>
        <w:pStyle w:val="Heading2"/>
      </w:pPr>
      <w:bookmarkStart w:id="25" w:name="_Toc151989458"/>
      <w:bookmarkStart w:id="26" w:name="_Toc68172494"/>
      <w:bookmarkStart w:id="27" w:name="_Toc254262201"/>
      <w:bookmarkStart w:id="28" w:name="_Toc498946673"/>
      <w:r w:rsidRPr="004051FA">
        <w:t xml:space="preserve">Decision to be </w:t>
      </w:r>
      <w:proofErr w:type="gramStart"/>
      <w:r w:rsidRPr="004051FA">
        <w:t>Made</w:t>
      </w:r>
      <w:bookmarkEnd w:id="25"/>
      <w:proofErr w:type="gramEnd"/>
    </w:p>
    <w:p w14:paraId="67E28EAE" w14:textId="5F1A38C7" w:rsidR="009364B1" w:rsidRPr="004051FA" w:rsidRDefault="009364B1" w:rsidP="009364B1">
      <w:pPr>
        <w:pStyle w:val="BodyText"/>
      </w:pPr>
      <w:r w:rsidRPr="004051FA">
        <w:t xml:space="preserve">The decision to be made is selecting an alternative for NASA </w:t>
      </w:r>
      <w:r w:rsidR="00836BFF">
        <w:t>regarding</w:t>
      </w:r>
      <w:r w:rsidRPr="004051FA">
        <w:t xml:space="preserve"> the Proposed Action. The decision options include the following:</w:t>
      </w:r>
    </w:p>
    <w:p w14:paraId="79888E23" w14:textId="77777777" w:rsidR="009364B1" w:rsidRPr="004051FA" w:rsidRDefault="009364B1" w:rsidP="009364B1">
      <w:pPr>
        <w:pStyle w:val="BodyText"/>
        <w:numPr>
          <w:ilvl w:val="0"/>
          <w:numId w:val="31"/>
        </w:numPr>
      </w:pPr>
      <w:r>
        <w:t>M</w:t>
      </w:r>
      <w:r w:rsidRPr="004051FA">
        <w:t>aintain status quo (the No Action Alternative)</w:t>
      </w:r>
      <w:r>
        <w:t>.</w:t>
      </w:r>
    </w:p>
    <w:p w14:paraId="06C1C842" w14:textId="77777777" w:rsidR="009364B1" w:rsidRPr="004051FA" w:rsidRDefault="009364B1" w:rsidP="009364B1">
      <w:pPr>
        <w:pStyle w:val="BodyText"/>
        <w:numPr>
          <w:ilvl w:val="0"/>
          <w:numId w:val="31"/>
        </w:numPr>
      </w:pPr>
      <w:r>
        <w:t>P</w:t>
      </w:r>
      <w:r w:rsidRPr="004051FA">
        <w:t>repare an Environmental Impact Statement if the Proposed Action/Preferred Alternative would likely result in significant environmental effects</w:t>
      </w:r>
      <w:r>
        <w:t>.</w:t>
      </w:r>
    </w:p>
    <w:p w14:paraId="532C430C" w14:textId="2332A289" w:rsidR="009364B1" w:rsidRPr="004051FA" w:rsidRDefault="009364B1" w:rsidP="009364B1">
      <w:pPr>
        <w:pStyle w:val="BodyText"/>
        <w:numPr>
          <w:ilvl w:val="0"/>
          <w:numId w:val="31"/>
        </w:numPr>
      </w:pPr>
      <w:r>
        <w:t xml:space="preserve">Select a preferred alternative and prepare a Finding of No Significant Impact. </w:t>
      </w:r>
    </w:p>
    <w:p w14:paraId="172ADDB5" w14:textId="77777777" w:rsidR="009364B1" w:rsidRPr="004051FA" w:rsidRDefault="009364B1" w:rsidP="009364B1">
      <w:pPr>
        <w:pStyle w:val="Heading2"/>
      </w:pPr>
      <w:bookmarkStart w:id="29" w:name="_Toc151725522"/>
      <w:bookmarkStart w:id="30" w:name="_Toc151727172"/>
      <w:bookmarkStart w:id="31" w:name="_Toc151988417"/>
      <w:bookmarkStart w:id="32" w:name="_Toc151989459"/>
      <w:bookmarkEnd w:id="29"/>
      <w:bookmarkEnd w:id="30"/>
      <w:bookmarkEnd w:id="31"/>
      <w:r w:rsidRPr="004051FA">
        <w:t>Lead and Cooperating Agencies</w:t>
      </w:r>
      <w:bookmarkEnd w:id="32"/>
    </w:p>
    <w:p w14:paraId="62882299" w14:textId="77777777" w:rsidR="009364B1" w:rsidRPr="004051FA" w:rsidRDefault="009364B1" w:rsidP="009364B1">
      <w:pPr>
        <w:pStyle w:val="BodyText"/>
      </w:pPr>
      <w:r w:rsidRPr="004051FA">
        <w:t xml:space="preserve">This EA was prepared by Delaware North, the Proposed Action proponent. Delaware North manages the KSC VC in accordance with an existing concession agreement with NASA. NASA is the lead federal agency for the Proposed Action. </w:t>
      </w:r>
    </w:p>
    <w:p w14:paraId="1BA42A1E" w14:textId="77777777" w:rsidR="009364B1" w:rsidRDefault="009364B1" w:rsidP="009364B1">
      <w:r w:rsidRPr="004051FA">
        <w:t xml:space="preserve">Due to the unique specificity of the Proposed Action and limited expected effects to potentially affected resource categories, Cooperating Agencies’ participation is not warranted for this EA. </w:t>
      </w:r>
    </w:p>
    <w:p w14:paraId="03F06EE9" w14:textId="77777777" w:rsidR="009364B1" w:rsidRDefault="009364B1" w:rsidP="009364B1"/>
    <w:p w14:paraId="78263FCA" w14:textId="77777777" w:rsidR="009364B1" w:rsidRDefault="009364B1" w:rsidP="00D3042B">
      <w:pPr>
        <w:pStyle w:val="Heading1"/>
        <w:sectPr w:rsidR="009364B1" w:rsidSect="00935163">
          <w:headerReference w:type="even" r:id="rId41"/>
          <w:headerReference w:type="default" r:id="rId42"/>
          <w:footerReference w:type="even" r:id="rId43"/>
          <w:footerReference w:type="default" r:id="rId44"/>
          <w:pgSz w:w="12240" w:h="15840" w:code="1"/>
          <w:pgMar w:top="1440" w:right="1440" w:bottom="1440" w:left="1440" w:header="1440" w:footer="720" w:gutter="0"/>
          <w:cols w:space="720"/>
          <w:docGrid w:linePitch="360"/>
        </w:sectPr>
      </w:pPr>
    </w:p>
    <w:p w14:paraId="3CC62B81" w14:textId="77777777" w:rsidR="00D3042B" w:rsidRPr="004051FA" w:rsidRDefault="00D3042B" w:rsidP="00D3042B">
      <w:pPr>
        <w:pStyle w:val="Heading1"/>
      </w:pPr>
      <w:bookmarkStart w:id="33" w:name="_Toc151989460"/>
      <w:r w:rsidRPr="004051FA">
        <w:t>DESCRIPTION OF PROPOSED ACTION AND ALTERNATIVES</w:t>
      </w:r>
      <w:bookmarkEnd w:id="26"/>
      <w:bookmarkEnd w:id="33"/>
    </w:p>
    <w:p w14:paraId="197FD772" w14:textId="77777777" w:rsidR="00D3042B" w:rsidRPr="004051FA" w:rsidRDefault="00DB1C64" w:rsidP="00E67401">
      <w:pPr>
        <w:pStyle w:val="Heading2"/>
      </w:pPr>
      <w:bookmarkStart w:id="34" w:name="_Toc68172495"/>
      <w:bookmarkStart w:id="35" w:name="_Toc151989461"/>
      <w:r w:rsidRPr="004051FA">
        <w:t>Proposed Action</w:t>
      </w:r>
      <w:bookmarkEnd w:id="34"/>
      <w:bookmarkEnd w:id="35"/>
    </w:p>
    <w:p w14:paraId="5878F340" w14:textId="4231F972" w:rsidR="003A7812" w:rsidRPr="004051FA" w:rsidRDefault="00A25A8C" w:rsidP="002E57CB">
      <w:pPr>
        <w:pStyle w:val="BodyText"/>
      </w:pPr>
      <w:r w:rsidRPr="004051FA">
        <w:t xml:space="preserve">The Proposed Action is to relocate and modernize the existing Administrative Building Complex by constructing a new Administrative Building Complex with modernized employee offices, restrooms, break areas, and utility and storage areas on the existing Parking Lot 2 footprint. Following construction of the new </w:t>
      </w:r>
      <w:r w:rsidR="00FC0A6C">
        <w:t>c</w:t>
      </w:r>
      <w:r w:rsidRPr="004051FA">
        <w:t xml:space="preserve">omplex, the existing Administrative Building Complex </w:t>
      </w:r>
      <w:r w:rsidR="004E6CBF">
        <w:t>would</w:t>
      </w:r>
      <w:r w:rsidRPr="004051FA">
        <w:t xml:space="preserve"> be demolished, </w:t>
      </w:r>
      <w:r w:rsidR="009754E5">
        <w:t xml:space="preserve">the existing retail warehouse would be demolished, the two trailers south of the existing Administrative Building Complex would be demolished or removed, </w:t>
      </w:r>
      <w:r w:rsidRPr="004051FA">
        <w:t xml:space="preserve">and a new </w:t>
      </w:r>
      <w:r w:rsidR="00636A57" w:rsidRPr="004051FA">
        <w:t>NBT</w:t>
      </w:r>
      <w:r w:rsidRPr="004051FA">
        <w:t xml:space="preserve"> </w:t>
      </w:r>
      <w:r w:rsidR="00AB3D4D" w:rsidRPr="004051FA">
        <w:t xml:space="preserve">experience </w:t>
      </w:r>
      <w:r w:rsidR="004E6CBF">
        <w:t>would</w:t>
      </w:r>
      <w:r w:rsidRPr="004051FA">
        <w:t xml:space="preserve"> be constructed in its location to provide visitors with an enhanced space</w:t>
      </w:r>
      <w:r w:rsidR="00381009" w:rsidRPr="004051FA">
        <w:t>-</w:t>
      </w:r>
      <w:r w:rsidRPr="004051FA">
        <w:t xml:space="preserve">exploration experience. </w:t>
      </w:r>
    </w:p>
    <w:p w14:paraId="3318B8FD" w14:textId="56FFBD23" w:rsidR="008F3652" w:rsidRPr="004051FA" w:rsidRDefault="008F3652" w:rsidP="002E57CB">
      <w:pPr>
        <w:pStyle w:val="BodyText"/>
      </w:pPr>
      <w:bookmarkStart w:id="36" w:name="_Hlk144205607"/>
      <w:r w:rsidRPr="004051FA">
        <w:t xml:space="preserve">The Proposed Action would occur over a </w:t>
      </w:r>
      <w:r w:rsidR="00AC4BF4">
        <w:t>5-year</w:t>
      </w:r>
      <w:r w:rsidR="004951A5">
        <w:t xml:space="preserve"> span</w:t>
      </w:r>
      <w:r w:rsidRPr="004051FA">
        <w:t xml:space="preserve">. Construction on the </w:t>
      </w:r>
      <w:r w:rsidR="00E82B1D" w:rsidRPr="004051FA">
        <w:t xml:space="preserve">new Administrative Building Complex </w:t>
      </w:r>
      <w:r w:rsidRPr="004051FA">
        <w:t xml:space="preserve">is expected to begin in </w:t>
      </w:r>
      <w:r w:rsidR="003F2FF6" w:rsidRPr="004051FA">
        <w:t>early</w:t>
      </w:r>
      <w:r w:rsidR="00CB6BD0" w:rsidRPr="004051FA">
        <w:t xml:space="preserve"> 2024 </w:t>
      </w:r>
      <w:r w:rsidRPr="004051FA">
        <w:t>and be complete within 12</w:t>
      </w:r>
      <w:r w:rsidR="009364B1">
        <w:t> </w:t>
      </w:r>
      <w:r w:rsidRPr="004051FA">
        <w:t xml:space="preserve">months. Following construction of the new Administrative Building Complex, demolition of the previous </w:t>
      </w:r>
      <w:r w:rsidR="00FC0A6C">
        <w:t>c</w:t>
      </w:r>
      <w:r w:rsidRPr="004051FA">
        <w:t xml:space="preserve">omplex </w:t>
      </w:r>
      <w:r w:rsidR="00C562EE">
        <w:t>and retail warehouse</w:t>
      </w:r>
      <w:r w:rsidR="00D95A93">
        <w:t xml:space="preserve"> as well as removal of the two trailers</w:t>
      </w:r>
      <w:r w:rsidR="00C562EE">
        <w:t xml:space="preserve"> </w:t>
      </w:r>
      <w:r w:rsidR="004E6CBF">
        <w:t>would</w:t>
      </w:r>
      <w:r w:rsidRPr="004051FA">
        <w:t xml:space="preserve"> </w:t>
      </w:r>
      <w:r w:rsidR="00D95A93">
        <w:t xml:space="preserve">occur </w:t>
      </w:r>
      <w:r w:rsidR="009364B1">
        <w:t>before</w:t>
      </w:r>
      <w:r w:rsidRPr="004051FA">
        <w:t xml:space="preserve"> construction of the new </w:t>
      </w:r>
      <w:r w:rsidR="00636A57" w:rsidRPr="004051FA">
        <w:t>NBT</w:t>
      </w:r>
      <w:r w:rsidRPr="004051FA">
        <w:t xml:space="preserve"> </w:t>
      </w:r>
      <w:r w:rsidR="00AB3D4D" w:rsidRPr="004051FA">
        <w:t>experience</w:t>
      </w:r>
      <w:r w:rsidRPr="004051FA">
        <w:t xml:space="preserve">. Demolition </w:t>
      </w:r>
      <w:r w:rsidR="004E6CBF">
        <w:t>would</w:t>
      </w:r>
      <w:r w:rsidRPr="004051FA">
        <w:t xml:space="preserve"> begin in e</w:t>
      </w:r>
      <w:r w:rsidR="00E57E3D" w:rsidRPr="004051FA">
        <w:t>arly</w:t>
      </w:r>
      <w:r w:rsidRPr="004051FA">
        <w:t xml:space="preserve"> </w:t>
      </w:r>
      <w:r w:rsidR="00DC788F" w:rsidRPr="004051FA">
        <w:t>202</w:t>
      </w:r>
      <w:r w:rsidR="00DC788F">
        <w:t>6</w:t>
      </w:r>
      <w:r w:rsidR="00381009" w:rsidRPr="004051FA">
        <w:t>,</w:t>
      </w:r>
      <w:r w:rsidRPr="004051FA">
        <w:t xml:space="preserve"> and construction </w:t>
      </w:r>
      <w:r w:rsidR="009274DF" w:rsidRPr="004051FA">
        <w:t xml:space="preserve">of the new </w:t>
      </w:r>
      <w:r w:rsidR="00636A57" w:rsidRPr="004051FA">
        <w:t xml:space="preserve">NBT </w:t>
      </w:r>
      <w:r w:rsidR="00AB3D4D" w:rsidRPr="004051FA">
        <w:t xml:space="preserve">experience </w:t>
      </w:r>
      <w:r w:rsidR="004E6CBF">
        <w:t>would</w:t>
      </w:r>
      <w:r w:rsidRPr="004051FA">
        <w:t xml:space="preserve"> be completed within 24 months</w:t>
      </w:r>
      <w:r w:rsidR="00722827" w:rsidRPr="004051FA">
        <w:t xml:space="preserve"> from </w:t>
      </w:r>
      <w:r w:rsidR="00381009" w:rsidRPr="004051FA">
        <w:t xml:space="preserve">the </w:t>
      </w:r>
      <w:r w:rsidR="00722827" w:rsidRPr="004051FA">
        <w:t>onset of construction</w:t>
      </w:r>
      <w:r w:rsidRPr="004051FA">
        <w:t>.</w:t>
      </w:r>
    </w:p>
    <w:p w14:paraId="567D9A79" w14:textId="41724A2A" w:rsidR="003A7812" w:rsidRPr="004051FA" w:rsidRDefault="008F3652" w:rsidP="002E57CB">
      <w:pPr>
        <w:pStyle w:val="BodyText"/>
        <w:rPr>
          <w:color w:val="000000"/>
          <w:szCs w:val="24"/>
        </w:rPr>
      </w:pPr>
      <w:r w:rsidRPr="004D7BE0">
        <w:t xml:space="preserve">The new Administrative Building Complex </w:t>
      </w:r>
      <w:r w:rsidR="00227158" w:rsidRPr="004D7BE0">
        <w:t xml:space="preserve">is proposed </w:t>
      </w:r>
      <w:r w:rsidR="002611C1">
        <w:t>o</w:t>
      </w:r>
      <w:r w:rsidR="002611C1" w:rsidRPr="004D7BE0">
        <w:t xml:space="preserve">n </w:t>
      </w:r>
      <w:r w:rsidR="00227158" w:rsidRPr="004D7BE0">
        <w:t>an approximately 1</w:t>
      </w:r>
      <w:r w:rsidR="00890D6E">
        <w:t>.1</w:t>
      </w:r>
      <w:r w:rsidR="00227158" w:rsidRPr="004D7BE0">
        <w:t xml:space="preserve">-acre </w:t>
      </w:r>
      <w:r w:rsidR="002611C1">
        <w:t>(</w:t>
      </w:r>
      <w:r w:rsidR="005D2E93">
        <w:t>0.4</w:t>
      </w:r>
      <w:r w:rsidR="009364B1">
        <w:t>-</w:t>
      </w:r>
      <w:r w:rsidR="005D2E93">
        <w:t>hectare</w:t>
      </w:r>
      <w:r w:rsidR="002611C1">
        <w:t xml:space="preserve">) </w:t>
      </w:r>
      <w:r w:rsidR="00227158" w:rsidRPr="004D7BE0">
        <w:t>portion of</w:t>
      </w:r>
      <w:r w:rsidR="00381009" w:rsidRPr="004D7BE0">
        <w:t xml:space="preserve"> Parking</w:t>
      </w:r>
      <w:r w:rsidR="00227158" w:rsidRPr="004D7BE0">
        <w:t xml:space="preserve"> Lot 2 </w:t>
      </w:r>
      <w:r w:rsidR="00381009" w:rsidRPr="004D7BE0">
        <w:t xml:space="preserve">and </w:t>
      </w:r>
      <w:r w:rsidR="004E6CBF">
        <w:t>would</w:t>
      </w:r>
      <w:r w:rsidR="00227158" w:rsidRPr="004D7BE0">
        <w:t xml:space="preserve"> </w:t>
      </w:r>
      <w:r w:rsidR="00E82B1D" w:rsidRPr="004D7BE0">
        <w:t xml:space="preserve">be </w:t>
      </w:r>
      <w:r w:rsidR="00E6113B" w:rsidRPr="004D7BE0">
        <w:t>approximately</w:t>
      </w:r>
      <w:r w:rsidRPr="004D7BE0">
        <w:t xml:space="preserve"> </w:t>
      </w:r>
      <w:r w:rsidR="00E6113B" w:rsidRPr="004D7BE0">
        <w:t>5</w:t>
      </w:r>
      <w:r w:rsidRPr="004D7BE0">
        <w:t>0,000 gross square feet (</w:t>
      </w:r>
      <w:proofErr w:type="spellStart"/>
      <w:r w:rsidRPr="004D7BE0">
        <w:t>gsf</w:t>
      </w:r>
      <w:proofErr w:type="spellEnd"/>
      <w:r w:rsidRPr="004D7BE0">
        <w:t xml:space="preserve">) </w:t>
      </w:r>
      <w:r w:rsidR="000160BA">
        <w:t>(4,645.2 square meters [m</w:t>
      </w:r>
      <w:r w:rsidR="000160BA" w:rsidRPr="00BB2118">
        <w:rPr>
          <w:vertAlign w:val="superscript"/>
        </w:rPr>
        <w:t>2</w:t>
      </w:r>
      <w:r w:rsidR="000160BA">
        <w:t xml:space="preserve">]) </w:t>
      </w:r>
      <w:r w:rsidRPr="004D7BE0">
        <w:t xml:space="preserve">in size and </w:t>
      </w:r>
      <w:r w:rsidR="00E6113B" w:rsidRPr="004D7BE0">
        <w:t>one story</w:t>
      </w:r>
      <w:r w:rsidRPr="004D7BE0">
        <w:t xml:space="preserve"> in height</w:t>
      </w:r>
      <w:r w:rsidR="003F2FF6" w:rsidRPr="004D7BE0">
        <w:t xml:space="preserve"> (Figure 2-1)</w:t>
      </w:r>
      <w:r w:rsidRPr="004D7BE0">
        <w:t xml:space="preserve">. </w:t>
      </w:r>
      <w:r w:rsidR="003A7812" w:rsidRPr="004D7BE0">
        <w:rPr>
          <w:color w:val="000000"/>
          <w:szCs w:val="24"/>
        </w:rPr>
        <w:t xml:space="preserve">The new </w:t>
      </w:r>
      <w:r w:rsidR="00F15D11" w:rsidRPr="004D7BE0">
        <w:rPr>
          <w:color w:val="000000"/>
          <w:szCs w:val="24"/>
        </w:rPr>
        <w:t>NBT</w:t>
      </w:r>
      <w:r w:rsidR="003A7812" w:rsidRPr="004D7BE0">
        <w:rPr>
          <w:color w:val="000000"/>
          <w:szCs w:val="24"/>
        </w:rPr>
        <w:t xml:space="preserve"> </w:t>
      </w:r>
      <w:r w:rsidR="00AB3D4D" w:rsidRPr="004D7BE0">
        <w:rPr>
          <w:color w:val="000000"/>
          <w:szCs w:val="24"/>
        </w:rPr>
        <w:t xml:space="preserve">experience </w:t>
      </w:r>
      <w:r w:rsidR="003A7812" w:rsidRPr="004D7BE0">
        <w:rPr>
          <w:color w:val="000000"/>
          <w:szCs w:val="24"/>
        </w:rPr>
        <w:t xml:space="preserve">is </w:t>
      </w:r>
      <w:r w:rsidR="00381009" w:rsidRPr="004D7BE0">
        <w:rPr>
          <w:color w:val="000000"/>
          <w:szCs w:val="24"/>
        </w:rPr>
        <w:t xml:space="preserve">expected </w:t>
      </w:r>
      <w:r w:rsidR="003A7812" w:rsidRPr="004D7BE0">
        <w:rPr>
          <w:color w:val="000000"/>
          <w:szCs w:val="24"/>
        </w:rPr>
        <w:t xml:space="preserve">to occupy approximately </w:t>
      </w:r>
      <w:r w:rsidR="00890D6E">
        <w:rPr>
          <w:color w:val="000000"/>
          <w:szCs w:val="24"/>
        </w:rPr>
        <w:t>4.1</w:t>
      </w:r>
      <w:r w:rsidR="003A7812" w:rsidRPr="004D7BE0">
        <w:rPr>
          <w:color w:val="000000"/>
          <w:szCs w:val="24"/>
        </w:rPr>
        <w:t xml:space="preserve"> acres</w:t>
      </w:r>
      <w:r w:rsidR="0005754E">
        <w:rPr>
          <w:color w:val="000000"/>
          <w:szCs w:val="24"/>
        </w:rPr>
        <w:t xml:space="preserve"> (</w:t>
      </w:r>
      <w:r w:rsidR="000C3431">
        <w:rPr>
          <w:color w:val="000000"/>
          <w:szCs w:val="24"/>
        </w:rPr>
        <w:t>1.7 hectares</w:t>
      </w:r>
      <w:r w:rsidR="0005754E">
        <w:rPr>
          <w:color w:val="000000"/>
          <w:szCs w:val="24"/>
        </w:rPr>
        <w:t>)</w:t>
      </w:r>
      <w:r w:rsidR="003A7812" w:rsidRPr="004D7BE0">
        <w:rPr>
          <w:color w:val="000000"/>
          <w:szCs w:val="24"/>
        </w:rPr>
        <w:t xml:space="preserve"> </w:t>
      </w:r>
      <w:r w:rsidR="005C74B3" w:rsidRPr="004D7BE0">
        <w:rPr>
          <w:color w:val="000000"/>
          <w:szCs w:val="24"/>
        </w:rPr>
        <w:t xml:space="preserve">of </w:t>
      </w:r>
      <w:r w:rsidR="00381009" w:rsidRPr="004D7BE0">
        <w:rPr>
          <w:color w:val="000000"/>
          <w:szCs w:val="24"/>
        </w:rPr>
        <w:t xml:space="preserve">a </w:t>
      </w:r>
      <w:r w:rsidR="005C74B3" w:rsidRPr="004D7BE0">
        <w:rPr>
          <w:color w:val="000000"/>
          <w:szCs w:val="24"/>
        </w:rPr>
        <w:t xml:space="preserve">previously </w:t>
      </w:r>
      <w:r w:rsidR="00227158" w:rsidRPr="004D7BE0">
        <w:rPr>
          <w:color w:val="000000"/>
          <w:szCs w:val="24"/>
        </w:rPr>
        <w:t>developed impervious area</w:t>
      </w:r>
      <w:r w:rsidR="005C74B3" w:rsidRPr="004D7BE0">
        <w:rPr>
          <w:color w:val="000000"/>
          <w:szCs w:val="24"/>
        </w:rPr>
        <w:t xml:space="preserve"> </w:t>
      </w:r>
      <w:r w:rsidRPr="004D7BE0">
        <w:rPr>
          <w:color w:val="000000"/>
          <w:szCs w:val="24"/>
        </w:rPr>
        <w:t xml:space="preserve">with a height no greater than </w:t>
      </w:r>
      <w:r w:rsidR="00660CFE">
        <w:rPr>
          <w:color w:val="000000"/>
          <w:szCs w:val="24"/>
        </w:rPr>
        <w:t>nine</w:t>
      </w:r>
      <w:r w:rsidRPr="004D7BE0">
        <w:rPr>
          <w:color w:val="000000"/>
          <w:szCs w:val="24"/>
        </w:rPr>
        <w:t xml:space="preserve"> stories. </w:t>
      </w:r>
      <w:r w:rsidR="000A1E32" w:rsidRPr="004D7BE0">
        <w:rPr>
          <w:color w:val="000000"/>
          <w:szCs w:val="24"/>
        </w:rPr>
        <w:t xml:space="preserve">The former Administrative Building Complex is </w:t>
      </w:r>
      <w:r w:rsidR="00E6113B" w:rsidRPr="004D7BE0">
        <w:rPr>
          <w:color w:val="000000"/>
          <w:szCs w:val="24"/>
        </w:rPr>
        <w:t>one story</w:t>
      </w:r>
      <w:r w:rsidR="000A1E32" w:rsidRPr="004D7BE0">
        <w:rPr>
          <w:color w:val="000000"/>
          <w:szCs w:val="24"/>
        </w:rPr>
        <w:t xml:space="preserve"> and </w:t>
      </w:r>
      <w:r w:rsidR="00E6113B" w:rsidRPr="004D7BE0">
        <w:t>28</w:t>
      </w:r>
      <w:r w:rsidR="000A1E32" w:rsidRPr="004D7BE0">
        <w:t>,000</w:t>
      </w:r>
      <w:r w:rsidR="00C34B03">
        <w:t> </w:t>
      </w:r>
      <w:proofErr w:type="spellStart"/>
      <w:r w:rsidR="000A1E32" w:rsidRPr="004D7BE0">
        <w:t>gsf</w:t>
      </w:r>
      <w:proofErr w:type="spellEnd"/>
      <w:r w:rsidR="000A1E32" w:rsidRPr="004D7BE0">
        <w:t xml:space="preserve"> </w:t>
      </w:r>
      <w:r w:rsidR="00F00268">
        <w:t>(2,601.3 m</w:t>
      </w:r>
      <w:r w:rsidR="00F00268" w:rsidRPr="00BB2118">
        <w:rPr>
          <w:vertAlign w:val="superscript"/>
        </w:rPr>
        <w:t>2</w:t>
      </w:r>
      <w:r w:rsidR="00F00268">
        <w:t>) in size</w:t>
      </w:r>
      <w:r w:rsidR="000A1E32" w:rsidRPr="004D7BE0">
        <w:rPr>
          <w:color w:val="000000"/>
          <w:szCs w:val="24"/>
        </w:rPr>
        <w:t>.</w:t>
      </w:r>
    </w:p>
    <w:bookmarkEnd w:id="36"/>
    <w:p w14:paraId="2B9C089F" w14:textId="77777777" w:rsidR="009C25EE" w:rsidRPr="004051FA" w:rsidRDefault="009C25EE" w:rsidP="002E57CB">
      <w:pPr>
        <w:pStyle w:val="BodyText"/>
        <w:rPr>
          <w:color w:val="000000"/>
          <w:szCs w:val="24"/>
        </w:rPr>
      </w:pPr>
      <w:r w:rsidRPr="004051FA">
        <w:rPr>
          <w:color w:val="000000"/>
          <w:szCs w:val="24"/>
        </w:rPr>
        <w:t>Major elements of the Proposed Action would include the following:</w:t>
      </w:r>
    </w:p>
    <w:p w14:paraId="1C038E7C" w14:textId="241E8EC8" w:rsidR="009C25EE" w:rsidRPr="004051FA" w:rsidRDefault="009C25EE" w:rsidP="009C25EE">
      <w:pPr>
        <w:pStyle w:val="BodyText"/>
        <w:numPr>
          <w:ilvl w:val="0"/>
          <w:numId w:val="34"/>
        </w:numPr>
      </w:pPr>
      <w:r>
        <w:t xml:space="preserve">Construction staging areas (i.e., laydown areas for the temporary storage of equipment and supplies) have not been identified in the preliminary design documents; however, staging areas would be on previously disturbed concrete, gravel, or grassy areas within the VC boundaries. </w:t>
      </w:r>
    </w:p>
    <w:p w14:paraId="7D5E4023" w14:textId="77777777" w:rsidR="00002D85" w:rsidRDefault="009C25EE" w:rsidP="0007000D">
      <w:pPr>
        <w:pStyle w:val="BodyText"/>
        <w:numPr>
          <w:ilvl w:val="0"/>
          <w:numId w:val="34"/>
        </w:numPr>
      </w:pPr>
      <w:r>
        <w:t xml:space="preserve">Clean, unstained, unpainted concrete </w:t>
      </w:r>
      <w:r w:rsidR="00722827">
        <w:t xml:space="preserve">from demolition activities </w:t>
      </w:r>
      <w:r>
        <w:t xml:space="preserve">would be transported to the Diverted Aggregate Reclamation and Collection Yard. All other concrete </w:t>
      </w:r>
      <w:r w:rsidR="00867325">
        <w:t>would</w:t>
      </w:r>
      <w:r>
        <w:t xml:space="preserve"> be sampled, and based on the results, transported to the Diverted Aggregate Reclamation and Collection Yard for reuse or the local construction and demolition debris landfill that is appropriate for receiving these materials. </w:t>
      </w:r>
      <w:r w:rsidR="3811FD99">
        <w:t xml:space="preserve">No </w:t>
      </w:r>
      <w:r w:rsidR="4DD853D0">
        <w:t>burning of vegetation</w:t>
      </w:r>
      <w:r w:rsidR="009364B1">
        <w:t xml:space="preserve"> piles</w:t>
      </w:r>
      <w:r w:rsidR="4DD853D0">
        <w:t xml:space="preserve"> </w:t>
      </w:r>
      <w:r w:rsidR="00867325">
        <w:t>would</w:t>
      </w:r>
      <w:r w:rsidR="4DD853D0">
        <w:t xml:space="preserve"> occur, and a</w:t>
      </w:r>
      <w:r w:rsidR="3811FD99">
        <w:t xml:space="preserve">ll refuse </w:t>
      </w:r>
      <w:r w:rsidR="00867325">
        <w:t>would</w:t>
      </w:r>
      <w:r w:rsidR="3811FD99">
        <w:t xml:space="preserve"> be disposed of in accordance with </w:t>
      </w:r>
      <w:r w:rsidR="00BD40D6">
        <w:t xml:space="preserve">KSC </w:t>
      </w:r>
      <w:r w:rsidR="3811FD99">
        <w:t xml:space="preserve">regulations. </w:t>
      </w:r>
    </w:p>
    <w:p w14:paraId="28B89FD2" w14:textId="10200BB2" w:rsidR="002C1346" w:rsidRPr="004051FA" w:rsidRDefault="007B5274" w:rsidP="00A165D0">
      <w:pPr>
        <w:pStyle w:val="BodyText"/>
        <w:numPr>
          <w:ilvl w:val="0"/>
          <w:numId w:val="34"/>
        </w:numPr>
      </w:pPr>
      <w:r>
        <w:t xml:space="preserve">The </w:t>
      </w:r>
      <w:r w:rsidR="00002D85">
        <w:t>Proposed Action</w:t>
      </w:r>
      <w:r>
        <w:t xml:space="preserve"> w</w:t>
      </w:r>
      <w:r w:rsidR="00D25823">
        <w:t>ould maintain</w:t>
      </w:r>
      <w:r>
        <w:t xml:space="preserve"> </w:t>
      </w:r>
      <w:r w:rsidR="00D25823">
        <w:t>the</w:t>
      </w:r>
      <w:r>
        <w:t xml:space="preserve"> </w:t>
      </w:r>
      <w:r w:rsidR="00FD68CA">
        <w:t>KSC</w:t>
      </w:r>
      <w:r w:rsidR="00D25823">
        <w:t>-</w:t>
      </w:r>
      <w:r w:rsidR="00FD68CA">
        <w:t xml:space="preserve">required </w:t>
      </w:r>
      <w:r>
        <w:t>100</w:t>
      </w:r>
      <w:r w:rsidR="00FD68CA">
        <w:t>-</w:t>
      </w:r>
      <w:r>
        <w:t>foot (</w:t>
      </w:r>
      <w:r w:rsidR="00FD68CA">
        <w:t>30.5</w:t>
      </w:r>
      <w:r w:rsidR="0052578E">
        <w:t>-</w:t>
      </w:r>
      <w:r w:rsidR="00FD68CA">
        <w:t xml:space="preserve">meter) fire buffer around </w:t>
      </w:r>
      <w:r w:rsidR="00002D85">
        <w:t>the VC</w:t>
      </w:r>
      <w:r w:rsidR="00FD68CA">
        <w:t xml:space="preserve"> perimeter. </w:t>
      </w:r>
      <w:bookmarkStart w:id="37" w:name="TT56"/>
      <w:bookmarkEnd w:id="27"/>
      <w:bookmarkEnd w:id="28"/>
    </w:p>
    <w:p w14:paraId="15DF5B00" w14:textId="538EEA6D" w:rsidR="002C1346" w:rsidRPr="004051FA" w:rsidRDefault="002C1346" w:rsidP="002043FF">
      <w:pPr>
        <w:pStyle w:val="BodyText"/>
        <w:sectPr w:rsidR="002C1346" w:rsidRPr="004051FA" w:rsidSect="00935163">
          <w:headerReference w:type="default" r:id="rId45"/>
          <w:pgSz w:w="12240" w:h="15840" w:code="1"/>
          <w:pgMar w:top="1440" w:right="1440" w:bottom="1440" w:left="1440" w:header="1440" w:footer="720" w:gutter="0"/>
          <w:cols w:space="720"/>
          <w:docGrid w:linePitch="360"/>
        </w:sectPr>
      </w:pPr>
    </w:p>
    <w:p w14:paraId="07E44C86" w14:textId="50F07A67" w:rsidR="002C1346" w:rsidRPr="004051FA" w:rsidRDefault="002C1346" w:rsidP="00B242E7">
      <w:pPr>
        <w:pStyle w:val="BodyText"/>
        <w:spacing w:after="0"/>
        <w:jc w:val="center"/>
      </w:pPr>
      <w:r w:rsidRPr="004051FA">
        <w:rPr>
          <w:noProof/>
        </w:rPr>
        <w:drawing>
          <wp:inline distT="0" distB="0" distL="0" distR="0" wp14:anchorId="34949BA2" wp14:editId="73B8590B">
            <wp:extent cx="8193979" cy="5273387"/>
            <wp:effectExtent l="95250" t="95250" r="93345" b="99060"/>
            <wp:docPr id="1" name="Picture 1" descr="Aerial view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a parking lot&#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089" t="5528" r="37020" b="37259"/>
                    <a:stretch/>
                  </pic:blipFill>
                  <pic:spPr bwMode="auto">
                    <a:xfrm>
                      <a:off x="0" y="0"/>
                      <a:ext cx="8205857" cy="52810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FB551CA" w14:textId="3F2EAC71" w:rsidR="00892F24" w:rsidRDefault="002C1346" w:rsidP="002C1346">
      <w:pPr>
        <w:pStyle w:val="Caption"/>
      </w:pPr>
      <w:bookmarkStart w:id="38" w:name="_Toc151989223"/>
      <w:r w:rsidRPr="004051FA">
        <w:t>Figure 2-1</w:t>
      </w:r>
      <w:r w:rsidRPr="004051FA">
        <w:tab/>
        <w:t>Conceptual Plan View Map of the Proposed Administrative Building Complex</w:t>
      </w:r>
      <w:bookmarkEnd w:id="38"/>
    </w:p>
    <w:p w14:paraId="574BB2BC" w14:textId="77777777" w:rsidR="00892F24" w:rsidRPr="00892F24" w:rsidRDefault="00892F24" w:rsidP="004D7BE0">
      <w:pPr>
        <w:sectPr w:rsidR="00892F24" w:rsidRPr="00892F24" w:rsidSect="00935163">
          <w:headerReference w:type="even" r:id="rId47"/>
          <w:footerReference w:type="even" r:id="rId48"/>
          <w:footerReference w:type="default" r:id="rId49"/>
          <w:pgSz w:w="15840" w:h="12240" w:orient="landscape" w:code="1"/>
          <w:pgMar w:top="1440" w:right="1440" w:bottom="1440" w:left="1440" w:header="1440" w:footer="720" w:gutter="0"/>
          <w:cols w:space="720"/>
          <w:docGrid w:linePitch="360"/>
        </w:sectPr>
      </w:pPr>
    </w:p>
    <w:p w14:paraId="7ADAF9B9" w14:textId="084000C3" w:rsidR="0007000D" w:rsidRPr="004051FA" w:rsidRDefault="0007000D" w:rsidP="0007000D">
      <w:pPr>
        <w:pStyle w:val="BodyText"/>
        <w:numPr>
          <w:ilvl w:val="0"/>
          <w:numId w:val="34"/>
        </w:numPr>
      </w:pPr>
      <w:r>
        <w:t xml:space="preserve">Construction workers would arrive at the KSC VC via buses, work trucks, or personal vehicles. Parking for these workers would be provided in the construction laydown area.  </w:t>
      </w:r>
    </w:p>
    <w:p w14:paraId="467E3C0A" w14:textId="2DCB0E8F" w:rsidR="00892F24" w:rsidRPr="004051FA" w:rsidRDefault="00892F24" w:rsidP="00892F24">
      <w:pPr>
        <w:pStyle w:val="BodyText"/>
        <w:numPr>
          <w:ilvl w:val="0"/>
          <w:numId w:val="34"/>
        </w:numPr>
      </w:pPr>
      <w:r>
        <w:t xml:space="preserve">Construction activities would occur during regular business hours. However, certain construction activities, such as concrete placement, may extend beyond these hours to accomplish activities that must be performed without interruption until completed. Most work is expected to occur during daylight, and no artificial lighting is expected to be needed. </w:t>
      </w:r>
    </w:p>
    <w:p w14:paraId="73D22924" w14:textId="77777777" w:rsidR="00892F24" w:rsidRPr="004051FA" w:rsidRDefault="00892F24" w:rsidP="00892F24">
      <w:pPr>
        <w:pStyle w:val="BodyText"/>
        <w:numPr>
          <w:ilvl w:val="0"/>
          <w:numId w:val="34"/>
        </w:numPr>
      </w:pPr>
      <w:r>
        <w:t xml:space="preserve">Typical construction equipment would include milling machines, excavators, bulldozers, graders, asphalt pavers, material transfer vehicles, compactors/rollers, water trucks, dump trucks, forklifts, scrapers, trenchers, line-up trucks, and pickup trucks. </w:t>
      </w:r>
    </w:p>
    <w:p w14:paraId="608149C1" w14:textId="386D66DC" w:rsidR="00892F24" w:rsidRPr="004051FA" w:rsidRDefault="00892F24" w:rsidP="00892F24">
      <w:pPr>
        <w:pStyle w:val="BodyText"/>
        <w:numPr>
          <w:ilvl w:val="0"/>
          <w:numId w:val="34"/>
        </w:numPr>
      </w:pPr>
      <w:r>
        <w:t xml:space="preserve">The Proposed Action would include installing appropriate power utilities, water/‌sewage utilities, </w:t>
      </w:r>
      <w:r w:rsidR="00CE4DE0">
        <w:t xml:space="preserve">and </w:t>
      </w:r>
      <w:r w:rsidR="004930FA">
        <w:t>communication/</w:t>
      </w:r>
      <w:r>
        <w:t>fiber</w:t>
      </w:r>
      <w:r w:rsidR="004930FA">
        <w:t xml:space="preserve"> optic cables</w:t>
      </w:r>
      <w:r>
        <w:t xml:space="preserve">.  </w:t>
      </w:r>
    </w:p>
    <w:p w14:paraId="42250437" w14:textId="77777777" w:rsidR="008D7A52" w:rsidRDefault="00892F24" w:rsidP="00892F24">
      <w:pPr>
        <w:pStyle w:val="BodyText"/>
        <w:numPr>
          <w:ilvl w:val="0"/>
          <w:numId w:val="34"/>
        </w:numPr>
      </w:pPr>
      <w:r w:rsidRPr="004051FA">
        <w:t>The Proposed Action would incorporate site-specific health and safety requirements for construction workers per Occupational Safety and Health Administration regulations</w:t>
      </w:r>
      <w:r w:rsidR="008D7A52">
        <w:t>.</w:t>
      </w:r>
    </w:p>
    <w:p w14:paraId="5AF75EBB" w14:textId="1B28090D" w:rsidR="00892F24" w:rsidRPr="004051FA" w:rsidRDefault="008D7A52" w:rsidP="00892F24">
      <w:pPr>
        <w:pStyle w:val="BodyText"/>
        <w:numPr>
          <w:ilvl w:val="0"/>
          <w:numId w:val="34"/>
        </w:numPr>
      </w:pPr>
      <w:r>
        <w:t>C</w:t>
      </w:r>
      <w:r w:rsidR="00670494">
        <w:t xml:space="preserve">onstruction activities </w:t>
      </w:r>
      <w:r>
        <w:t xml:space="preserve">would be conducted </w:t>
      </w:r>
      <w:r w:rsidR="00670494">
        <w:t>in accordance with federal and state permits and applicable environmental regulations</w:t>
      </w:r>
      <w:r w:rsidR="00892F24">
        <w:t>.</w:t>
      </w:r>
    </w:p>
    <w:p w14:paraId="5EFA222B" w14:textId="77777777" w:rsidR="00892F24" w:rsidRDefault="00892F24" w:rsidP="00892F24">
      <w:pPr>
        <w:pStyle w:val="BodyText"/>
        <w:numPr>
          <w:ilvl w:val="0"/>
          <w:numId w:val="34"/>
        </w:numPr>
      </w:pPr>
      <w:r w:rsidRPr="004051FA">
        <w:t xml:space="preserve">The Proposed Action would </w:t>
      </w:r>
      <w:bookmarkStart w:id="39" w:name="_Hlk32870636"/>
      <w:r w:rsidRPr="004051FA">
        <w:t>incorporate Leadership in Energy and Environmental Design</w:t>
      </w:r>
      <w:bookmarkEnd w:id="39"/>
      <w:r w:rsidRPr="004051FA">
        <w:t>, commonly referred to as LEED, and sustainable development concepts to achieve optimum resource efficiency, sustainability, and energy conservation.</w:t>
      </w:r>
    </w:p>
    <w:p w14:paraId="23338F92" w14:textId="57AE1568" w:rsidR="00FA4AA3" w:rsidRPr="00752AC1" w:rsidRDefault="00FA4AA3" w:rsidP="00892F24">
      <w:pPr>
        <w:pStyle w:val="BodyText"/>
        <w:numPr>
          <w:ilvl w:val="0"/>
          <w:numId w:val="34"/>
        </w:numPr>
      </w:pPr>
      <w:r>
        <w:t>The Proposed Action would comply with the U</w:t>
      </w:r>
      <w:r w:rsidR="00B242E7">
        <w:t>.</w:t>
      </w:r>
      <w:r>
        <w:t>S</w:t>
      </w:r>
      <w:r w:rsidR="00B242E7">
        <w:t>.</w:t>
      </w:r>
      <w:r>
        <w:t xml:space="preserve"> Fish and Wildlife Service Biological Opinion for artificial lighting</w:t>
      </w:r>
      <w:r w:rsidR="00BB3F20">
        <w:t xml:space="preserve"> to mitigate impacts on nesting and hatchling sea turtles</w:t>
      </w:r>
      <w:r>
        <w:t>.</w:t>
      </w:r>
      <w:r w:rsidR="004A3D24">
        <w:t xml:space="preserve"> Specifically, </w:t>
      </w:r>
      <w:r w:rsidR="00752AC1" w:rsidRPr="007174E9">
        <w:rPr>
          <w:color w:val="000000" w:themeColor="text1"/>
        </w:rPr>
        <w:t xml:space="preserve">all facilities at KSC </w:t>
      </w:r>
      <w:r w:rsidR="00752AC1" w:rsidRPr="6A969F50">
        <w:rPr>
          <w:color w:val="000000" w:themeColor="text1"/>
        </w:rPr>
        <w:t>will</w:t>
      </w:r>
      <w:r w:rsidR="00752AC1" w:rsidRPr="007174E9">
        <w:rPr>
          <w:color w:val="000000" w:themeColor="text1"/>
        </w:rPr>
        <w:t xml:space="preserve"> </w:t>
      </w:r>
      <w:r w:rsidR="009C4647">
        <w:rPr>
          <w:color w:val="000000" w:themeColor="text1"/>
        </w:rPr>
        <w:t>operate</w:t>
      </w:r>
      <w:r w:rsidR="00752AC1" w:rsidRPr="007174E9">
        <w:rPr>
          <w:color w:val="000000" w:themeColor="text1"/>
        </w:rPr>
        <w:t xml:space="preserve"> amber </w:t>
      </w:r>
      <w:r w:rsidR="009C4647">
        <w:rPr>
          <w:color w:val="000000" w:themeColor="text1"/>
        </w:rPr>
        <w:t>light-emitting diode</w:t>
      </w:r>
      <w:r w:rsidR="00752AC1" w:rsidRPr="007174E9">
        <w:rPr>
          <w:color w:val="000000" w:themeColor="text1"/>
        </w:rPr>
        <w:t xml:space="preserve"> or exterior lights off between 9</w:t>
      </w:r>
      <w:r w:rsidR="00752AC1" w:rsidRPr="6A969F50">
        <w:rPr>
          <w:color w:val="000000" w:themeColor="text1"/>
        </w:rPr>
        <w:t>:00 PM</w:t>
      </w:r>
      <w:r w:rsidR="00752AC1" w:rsidRPr="007174E9">
        <w:rPr>
          <w:color w:val="000000" w:themeColor="text1"/>
        </w:rPr>
        <w:t xml:space="preserve"> and dawn May 1 through October 31, except where essential to support launch-related activities at active launch complexes.</w:t>
      </w:r>
    </w:p>
    <w:p w14:paraId="3CFDBD96" w14:textId="77777777" w:rsidR="00892F24" w:rsidRPr="004051FA" w:rsidRDefault="00892F24" w:rsidP="00892F24">
      <w:pPr>
        <w:pStyle w:val="Heading2"/>
      </w:pPr>
      <w:bookmarkStart w:id="40" w:name="_Toc151989462"/>
      <w:r w:rsidRPr="004051FA">
        <w:t>Screening Factors</w:t>
      </w:r>
      <w:bookmarkEnd w:id="40"/>
    </w:p>
    <w:p w14:paraId="6D5F07E5" w14:textId="77777777" w:rsidR="00892F24" w:rsidRPr="004051FA" w:rsidRDefault="00892F24" w:rsidP="00892F24">
      <w:pPr>
        <w:pStyle w:val="BodyText"/>
      </w:pPr>
      <w:r w:rsidRPr="004051FA">
        <w:t xml:space="preserve">NEPA’s implementing regulations provide guidance on the consideration of alternatives to a Proposed Action and require rigorous exploration and objective evaluation of reasonable alternatives. Only those alternatives determined to be reasonable and </w:t>
      </w:r>
      <w:r>
        <w:t xml:space="preserve">to </w:t>
      </w:r>
      <w:r w:rsidRPr="004051FA">
        <w:t>meet the purpose and need require detailed analysis. Potential alternatives that meet the purpose and need of the Proposed Action were evaluated against the following screening factors:</w:t>
      </w:r>
    </w:p>
    <w:p w14:paraId="71BEC550" w14:textId="77777777" w:rsidR="00892F24" w:rsidRPr="004051FA" w:rsidRDefault="00892F24" w:rsidP="00892F24">
      <w:pPr>
        <w:pStyle w:val="BodyText"/>
        <w:numPr>
          <w:ilvl w:val="0"/>
          <w:numId w:val="32"/>
        </w:numPr>
      </w:pPr>
      <w:r w:rsidRPr="004051FA">
        <w:t>Operational Growth. Any proposed alternative must support the potential future growth of the VC consistent with the KSC Master Plan.</w:t>
      </w:r>
    </w:p>
    <w:p w14:paraId="3EA48845" w14:textId="3B071492" w:rsidR="00892F24" w:rsidRPr="004051FA" w:rsidRDefault="00892F24" w:rsidP="00892F24">
      <w:pPr>
        <w:pStyle w:val="BodyText"/>
        <w:numPr>
          <w:ilvl w:val="0"/>
          <w:numId w:val="32"/>
        </w:numPr>
      </w:pPr>
      <w:r w:rsidRPr="004051FA">
        <w:t xml:space="preserve">Location. Any proposed alternative must occur within the Space Commerce District’s </w:t>
      </w:r>
      <w:r w:rsidRPr="004051FA">
        <w:br/>
        <w:t>70-acre (</w:t>
      </w:r>
      <w:r w:rsidR="005D2E93">
        <w:t>28.3</w:t>
      </w:r>
      <w:r w:rsidR="009C4647">
        <w:t>-</w:t>
      </w:r>
      <w:r w:rsidR="005D2E93">
        <w:t>hectare</w:t>
      </w:r>
      <w:r w:rsidRPr="004051FA">
        <w:t>) VC to maintain consistency with the KSC Master Plan and concession agreement between Delaware North and KSC.</w:t>
      </w:r>
    </w:p>
    <w:p w14:paraId="490CA2CC" w14:textId="26C91316" w:rsidR="00892F24" w:rsidRPr="004051FA" w:rsidRDefault="00892F24" w:rsidP="00892F24">
      <w:pPr>
        <w:pStyle w:val="BodyText"/>
        <w:numPr>
          <w:ilvl w:val="0"/>
          <w:numId w:val="32"/>
        </w:numPr>
        <w:rPr>
          <w:spacing w:val="-2"/>
        </w:rPr>
      </w:pPr>
      <w:r w:rsidRPr="004051FA">
        <w:t xml:space="preserve">Minimize or Avoid Unnecessary Adverse Environmental and Cultural Effects. Any alternative that would meet the Proposed Action’s purpose and </w:t>
      </w:r>
      <w:r w:rsidR="00F22634" w:rsidRPr="004051FA">
        <w:t>need</w:t>
      </w:r>
      <w:r w:rsidR="00F22634">
        <w:t xml:space="preserve"> but</w:t>
      </w:r>
      <w:r w:rsidRPr="004051FA">
        <w:t xml:space="preserve"> would result in adverse environmental or cultural effects that could otherwise be avoided or minimized was not carried forward for detailed analysis. This criterion is consistent with NASA’s environmental stewardship commitments and reduces unnecessary mitigation and monitoring expenses. </w:t>
      </w:r>
    </w:p>
    <w:p w14:paraId="04CE3CE3" w14:textId="77777777" w:rsidR="00892F24" w:rsidRPr="004051FA" w:rsidRDefault="00892F24" w:rsidP="00892F24">
      <w:pPr>
        <w:pStyle w:val="Heading2"/>
      </w:pPr>
      <w:bookmarkStart w:id="41" w:name="_Toc68172497"/>
      <w:bookmarkStart w:id="42" w:name="_Toc151989463"/>
      <w:r w:rsidRPr="004051FA">
        <w:t>Alternatives Carried Forward for Analysis</w:t>
      </w:r>
      <w:bookmarkEnd w:id="41"/>
      <w:bookmarkEnd w:id="42"/>
    </w:p>
    <w:p w14:paraId="77027C98" w14:textId="77777777" w:rsidR="00892F24" w:rsidRPr="004051FA" w:rsidRDefault="00892F24" w:rsidP="00892F24">
      <w:pPr>
        <w:pStyle w:val="BodyText"/>
      </w:pPr>
      <w:r w:rsidRPr="004051FA">
        <w:t xml:space="preserve">Using the screening factors listed in Section 2.2, reasonable alternatives were considered that met the purpose and need for the Proposed Action. As a result of that effort, </w:t>
      </w:r>
      <w:r w:rsidRPr="004051FA">
        <w:rPr>
          <w:rFonts w:cs="Calibri"/>
        </w:rPr>
        <w:t>the Preferred Alternative and No Action Alternative were carried forward for analysis.</w:t>
      </w:r>
    </w:p>
    <w:p w14:paraId="3572D2E6" w14:textId="77777777" w:rsidR="00892F24" w:rsidRPr="004051FA" w:rsidRDefault="00892F24" w:rsidP="00892F24">
      <w:pPr>
        <w:pStyle w:val="Heading3"/>
      </w:pPr>
      <w:bookmarkStart w:id="43" w:name="_Toc68172498"/>
      <w:bookmarkStart w:id="44" w:name="_Toc151989464"/>
      <w:r w:rsidRPr="004051FA">
        <w:t>No Action Alternative</w:t>
      </w:r>
      <w:bookmarkEnd w:id="43"/>
      <w:bookmarkEnd w:id="44"/>
    </w:p>
    <w:p w14:paraId="111188D1" w14:textId="64520CF6" w:rsidR="00892F24" w:rsidRPr="004051FA" w:rsidRDefault="00892F24" w:rsidP="00892F24">
      <w:pPr>
        <w:pStyle w:val="BodyText"/>
      </w:pPr>
      <w:r w:rsidRPr="004051FA">
        <w:t xml:space="preserve">Under the No Action Alternative, the existing Administrative Building Complex would not be relocated and modernized and a new NBT experience would not be constructed. Delaware North would not be able to achieve its goals and objectives of maintaining or increasing visitor attendance consistent with the existing concession agreement between Delaware North and KSC. Furthermore, connections between the community and KSC would be impeded since elements of the VC would not be refreshed to provide visitors with an ever-evolving, exceptional experience consistent with developments in space exploration.  </w:t>
      </w:r>
    </w:p>
    <w:p w14:paraId="68BA636F" w14:textId="4BC0396E" w:rsidR="00892F24" w:rsidRPr="004051FA" w:rsidRDefault="00892F24" w:rsidP="00892F24">
      <w:pPr>
        <w:pStyle w:val="BodyText"/>
      </w:pPr>
      <w:r w:rsidRPr="004051FA">
        <w:t>The No Action Alternative would not meet the purpose and need for the Proposed Action; however, as required by NEPA, the No Action Alternative is carried forward for analysis and will be used to analyze the consequences of not undertaking the Proposed Action. The No Action Alternative establish</w:t>
      </w:r>
      <w:r>
        <w:t>es</w:t>
      </w:r>
      <w:r w:rsidRPr="004051FA">
        <w:t xml:space="preserve"> a comparative baseline for analysis.</w:t>
      </w:r>
    </w:p>
    <w:p w14:paraId="51858B4A" w14:textId="580FCC6E" w:rsidR="00892F24" w:rsidRPr="004051FA" w:rsidRDefault="00892F24" w:rsidP="00892F24">
      <w:pPr>
        <w:pStyle w:val="Heading3"/>
      </w:pPr>
      <w:bookmarkStart w:id="45" w:name="_Toc68172499"/>
      <w:bookmarkStart w:id="46" w:name="_Toc151989465"/>
      <w:r w:rsidRPr="004051FA">
        <w:t xml:space="preserve">Proposed Action (Preferred Alternative) – </w:t>
      </w:r>
      <w:bookmarkEnd w:id="45"/>
      <w:r w:rsidRPr="004051FA">
        <w:t xml:space="preserve">Replace Existing Administrative Building Complex and Construct </w:t>
      </w:r>
      <w:r w:rsidR="00C35CEE">
        <w:t>the</w:t>
      </w:r>
      <w:r w:rsidRPr="004051FA">
        <w:t xml:space="preserve"> NBT Experience</w:t>
      </w:r>
      <w:bookmarkEnd w:id="46"/>
    </w:p>
    <w:p w14:paraId="0B3D7A4A" w14:textId="0AEDFDED" w:rsidR="00892F24" w:rsidRPr="004051FA" w:rsidRDefault="00892F24" w:rsidP="00892F24">
      <w:pPr>
        <w:pStyle w:val="BodyText"/>
      </w:pPr>
      <w:r w:rsidRPr="004051FA">
        <w:t>After the screening factors</w:t>
      </w:r>
      <w:r>
        <w:t xml:space="preserve"> were applied</w:t>
      </w:r>
      <w:r w:rsidRPr="004051FA">
        <w:t>, only one reasonable action alternative existed; therefore, the Preferred Alternative</w:t>
      </w:r>
      <w:r w:rsidR="00FE6660">
        <w:t>,</w:t>
      </w:r>
      <w:r w:rsidRPr="004051FA">
        <w:t xml:space="preserve"> </w:t>
      </w:r>
      <w:r>
        <w:t>as described in Section 2.1</w:t>
      </w:r>
      <w:r w:rsidR="00FE6660">
        <w:t>,</w:t>
      </w:r>
      <w:r>
        <w:t xml:space="preserve"> </w:t>
      </w:r>
      <w:r w:rsidRPr="004051FA">
        <w:t>will be known as the Proposed Action</w:t>
      </w:r>
      <w:r>
        <w:t xml:space="preserve">; </w:t>
      </w:r>
      <w:r w:rsidR="00757CBE">
        <w:t xml:space="preserve">Figures 1-2 and 2-1 depict the </w:t>
      </w:r>
      <w:r w:rsidRPr="004051FA">
        <w:t>project locations.</w:t>
      </w:r>
    </w:p>
    <w:p w14:paraId="50892BA5" w14:textId="77777777" w:rsidR="00892F24" w:rsidRPr="004051FA" w:rsidRDefault="00892F24" w:rsidP="00892F24">
      <w:pPr>
        <w:spacing w:after="160"/>
      </w:pPr>
      <w:r w:rsidRPr="004051FA">
        <w:t>The Proposed Action would require compliance with the following permits:</w:t>
      </w:r>
    </w:p>
    <w:p w14:paraId="395C2CB6" w14:textId="673312C9" w:rsidR="00892F24" w:rsidRPr="004051FA" w:rsidRDefault="00892F24" w:rsidP="00892F24">
      <w:pPr>
        <w:pStyle w:val="ListBullet"/>
        <w:numPr>
          <w:ilvl w:val="0"/>
          <w:numId w:val="10"/>
        </w:numPr>
        <w:tabs>
          <w:tab w:val="clear" w:pos="1440"/>
          <w:tab w:val="num" w:pos="720"/>
        </w:tabs>
        <w:spacing w:after="160"/>
        <w:ind w:left="720" w:hanging="360"/>
        <w:jc w:val="both"/>
        <w:rPr>
          <w:i/>
        </w:rPr>
      </w:pPr>
      <w:r w:rsidRPr="004051FA">
        <w:t xml:space="preserve">An Environmental Resource Permit (ERP) through St. Johns River Water Management District (SJRWMD) to construct a new stormwater management system. </w:t>
      </w:r>
      <w:r w:rsidR="00D129C4">
        <w:t>Although</w:t>
      </w:r>
      <w:r w:rsidRPr="004051FA">
        <w:t xml:space="preserve"> the VC has an existing stormwater management system in place</w:t>
      </w:r>
      <w:r w:rsidR="00D129C4">
        <w:t xml:space="preserve">, </w:t>
      </w:r>
      <w:r w:rsidR="00D129C4">
        <w:rPr>
          <w:color w:val="000000" w:themeColor="text1"/>
        </w:rPr>
        <w:t>a</w:t>
      </w:r>
      <w:r w:rsidRPr="004051FA">
        <w:rPr>
          <w:color w:val="000000" w:themeColor="text1"/>
        </w:rPr>
        <w:t xml:space="preserve">ny </w:t>
      </w:r>
      <w:r w:rsidR="00D129C4">
        <w:rPr>
          <w:color w:val="000000" w:themeColor="text1"/>
        </w:rPr>
        <w:t xml:space="preserve">necessary </w:t>
      </w:r>
      <w:r w:rsidRPr="004051FA">
        <w:rPr>
          <w:color w:val="000000" w:themeColor="text1"/>
        </w:rPr>
        <w:t>stormwater permit modification</w:t>
      </w:r>
      <w:r w:rsidR="00D129C4">
        <w:rPr>
          <w:color w:val="000000" w:themeColor="text1"/>
        </w:rPr>
        <w:t>s</w:t>
      </w:r>
      <w:r w:rsidRPr="004051FA">
        <w:rPr>
          <w:color w:val="000000" w:themeColor="text1"/>
        </w:rPr>
        <w:t xml:space="preserve"> will be obtained </w:t>
      </w:r>
      <w:r w:rsidR="00886CF2">
        <w:rPr>
          <w:color w:val="000000" w:themeColor="text1"/>
        </w:rPr>
        <w:t>from</w:t>
      </w:r>
      <w:r w:rsidRPr="004051FA">
        <w:rPr>
          <w:color w:val="000000" w:themeColor="text1"/>
        </w:rPr>
        <w:t xml:space="preserve"> SJRWMD</w:t>
      </w:r>
      <w:r w:rsidR="007D02CF">
        <w:rPr>
          <w:color w:val="000000" w:themeColor="text1"/>
        </w:rPr>
        <w:t>,</w:t>
      </w:r>
      <w:r w:rsidR="007D02CF" w:rsidRPr="007D02CF">
        <w:rPr>
          <w:color w:val="000000" w:themeColor="text1"/>
        </w:rPr>
        <w:t xml:space="preserve"> </w:t>
      </w:r>
      <w:r w:rsidR="007D02CF" w:rsidRPr="004051FA">
        <w:rPr>
          <w:color w:val="000000" w:themeColor="text1"/>
        </w:rPr>
        <w:t>as required</w:t>
      </w:r>
      <w:r w:rsidRPr="004051FA">
        <w:rPr>
          <w:color w:val="000000" w:themeColor="text1"/>
        </w:rPr>
        <w:t>.</w:t>
      </w:r>
    </w:p>
    <w:p w14:paraId="202C1ECE" w14:textId="06168B6A" w:rsidR="00892F24" w:rsidRPr="004051FA" w:rsidRDefault="00892F24" w:rsidP="00892F24">
      <w:pPr>
        <w:pStyle w:val="ListBullet"/>
        <w:keepNext/>
        <w:numPr>
          <w:ilvl w:val="0"/>
          <w:numId w:val="10"/>
        </w:numPr>
        <w:tabs>
          <w:tab w:val="clear" w:pos="1440"/>
          <w:tab w:val="num" w:pos="720"/>
        </w:tabs>
        <w:ind w:left="720" w:hanging="360"/>
        <w:jc w:val="both"/>
      </w:pPr>
      <w:r w:rsidRPr="004051FA">
        <w:t>A National Pollutant Discharge Elimination System (NPDES) Permit through the Florida Department of Environmental Protection (FDEP) for stormwater discharges associated with construction activities greater than 5 acres (</w:t>
      </w:r>
      <w:r w:rsidR="00874ACF">
        <w:t>2.0 hectares</w:t>
      </w:r>
      <w:r w:rsidRPr="004051FA">
        <w:t xml:space="preserve">). </w:t>
      </w:r>
    </w:p>
    <w:p w14:paraId="57A692C3" w14:textId="77777777" w:rsidR="00892F24" w:rsidRPr="004051FA" w:rsidRDefault="00892F24" w:rsidP="00892F24">
      <w:pPr>
        <w:pStyle w:val="ListBullet"/>
        <w:numPr>
          <w:ilvl w:val="0"/>
          <w:numId w:val="10"/>
        </w:numPr>
        <w:tabs>
          <w:tab w:val="clear" w:pos="1440"/>
          <w:tab w:val="num" w:pos="720"/>
        </w:tabs>
        <w:ind w:left="720" w:hanging="360"/>
      </w:pPr>
      <w:r w:rsidRPr="004051FA">
        <w:t>FDEP water and wastewater permit modifications, if necessary.</w:t>
      </w:r>
    </w:p>
    <w:p w14:paraId="2C591915" w14:textId="1EFE83B9" w:rsidR="00892F24" w:rsidRPr="004051FA" w:rsidRDefault="00892F24" w:rsidP="00892F24">
      <w:pPr>
        <w:pStyle w:val="BodyText"/>
      </w:pPr>
      <w:r w:rsidRPr="004051FA">
        <w:t xml:space="preserve">Project construction under the Proposed Action is expected to begin in </w:t>
      </w:r>
      <w:r w:rsidR="006C6811">
        <w:t>spring/summer</w:t>
      </w:r>
      <w:r w:rsidR="006C6811" w:rsidRPr="004051FA">
        <w:t xml:space="preserve"> </w:t>
      </w:r>
      <w:r w:rsidRPr="004051FA">
        <w:t xml:space="preserve">2024 and be completed within </w:t>
      </w:r>
      <w:r w:rsidR="00654754">
        <w:t>5</w:t>
      </w:r>
      <w:r w:rsidRPr="004051FA">
        <w:t xml:space="preserve"> years</w:t>
      </w:r>
      <w:r w:rsidR="00660875">
        <w:t xml:space="preserve"> after the onset of demolition activities</w:t>
      </w:r>
      <w:r w:rsidRPr="004051FA">
        <w:t xml:space="preserve">. </w:t>
      </w:r>
    </w:p>
    <w:p w14:paraId="71241716" w14:textId="77777777" w:rsidR="00892F24" w:rsidRPr="004051FA" w:rsidRDefault="00892F24" w:rsidP="00892F24">
      <w:pPr>
        <w:pStyle w:val="Heading2"/>
      </w:pPr>
      <w:bookmarkStart w:id="47" w:name="_Toc68172500"/>
      <w:bookmarkStart w:id="48" w:name="_Toc151989466"/>
      <w:r w:rsidRPr="004051FA">
        <w:t xml:space="preserve">Alternatives Considered </w:t>
      </w:r>
      <w:proofErr w:type="gramStart"/>
      <w:r w:rsidRPr="004051FA">
        <w:t>But</w:t>
      </w:r>
      <w:proofErr w:type="gramEnd"/>
      <w:r w:rsidRPr="004051FA">
        <w:t xml:space="preserve"> Not Carried Forward to Detailed Analysis</w:t>
      </w:r>
      <w:bookmarkEnd w:id="47"/>
      <w:bookmarkEnd w:id="48"/>
    </w:p>
    <w:p w14:paraId="1096ACBE" w14:textId="1452867E" w:rsidR="00892F24" w:rsidRPr="004051FA" w:rsidRDefault="00892F24" w:rsidP="004D7BE0">
      <w:pPr>
        <w:pStyle w:val="BodyText"/>
        <w:keepNext/>
      </w:pPr>
      <w:r w:rsidRPr="004051FA">
        <w:t xml:space="preserve">NEPA (40 CFR 1502.14) requires </w:t>
      </w:r>
      <w:r>
        <w:t xml:space="preserve">that </w:t>
      </w:r>
      <w:r w:rsidRPr="004051FA">
        <w:t xml:space="preserve">a reasonable range of alternatives be analyzed that are technically and economically feasible and meet the purpose and need of the Proposed Action. </w:t>
      </w:r>
      <w:r w:rsidRPr="004051FA">
        <w:rPr>
          <w:rFonts w:cs="Calibri"/>
        </w:rPr>
        <w:t xml:space="preserve">The following alternatives were considered but not carried forward for detailed analysis in this EA </w:t>
      </w:r>
      <w:r>
        <w:rPr>
          <w:rFonts w:cs="Calibri"/>
        </w:rPr>
        <w:t>because</w:t>
      </w:r>
      <w:r w:rsidRPr="004051FA">
        <w:rPr>
          <w:rFonts w:cs="Calibri"/>
        </w:rPr>
        <w:t xml:space="preserve"> they were not considered feasible, did not meet the </w:t>
      </w:r>
      <w:proofErr w:type="gramStart"/>
      <w:r w:rsidRPr="004051FA">
        <w:rPr>
          <w:rFonts w:cs="Calibri"/>
        </w:rPr>
        <w:t>purpose</w:t>
      </w:r>
      <w:proofErr w:type="gramEnd"/>
      <w:r w:rsidRPr="004051FA">
        <w:rPr>
          <w:rFonts w:cs="Calibri"/>
        </w:rPr>
        <w:t xml:space="preserve"> and need of the Proposed Action, and/or did not satisfy the screening factors presented in Section 2.2:</w:t>
      </w:r>
    </w:p>
    <w:p w14:paraId="7F6DB156" w14:textId="3CFE4460" w:rsidR="00892F24" w:rsidRPr="004051FA" w:rsidRDefault="00892F24" w:rsidP="00892F24">
      <w:pPr>
        <w:pStyle w:val="BodyText"/>
        <w:numPr>
          <w:ilvl w:val="0"/>
          <w:numId w:val="38"/>
        </w:numPr>
      </w:pPr>
      <w:r w:rsidRPr="004051FA">
        <w:t xml:space="preserve">Alternatives that would completely relocate the Administrative Building Complex or NBT experience outside the VC boundary were considered but eliminated from further consideration due to the existing infrastructure in place and the concession agreement between Delaware North and KSC. </w:t>
      </w:r>
    </w:p>
    <w:p w14:paraId="2E3938EA" w14:textId="64AD3F0E" w:rsidR="00892F24" w:rsidRPr="004051FA" w:rsidRDefault="00892F24" w:rsidP="00892F24">
      <w:pPr>
        <w:pStyle w:val="BodyText"/>
        <w:numPr>
          <w:ilvl w:val="0"/>
          <w:numId w:val="38"/>
        </w:numPr>
      </w:pPr>
      <w:r w:rsidRPr="004051FA">
        <w:t xml:space="preserve">Alternative site locations for the new Administrative Building Complex or NBT experience within the VC boundary were considered but eliminated from further consideration due to the potential for greater adverse effects to wetland habitats, listed species, </w:t>
      </w:r>
      <w:r w:rsidR="0016241D">
        <w:t>and/</w:t>
      </w:r>
      <w:r w:rsidRPr="004051FA">
        <w:t xml:space="preserve">or floodplains. </w:t>
      </w:r>
    </w:p>
    <w:p w14:paraId="64492878" w14:textId="77777777" w:rsidR="00892F24" w:rsidRPr="004051FA" w:rsidRDefault="00892F24" w:rsidP="00892F24">
      <w:pPr>
        <w:pStyle w:val="Heading2"/>
      </w:pPr>
      <w:bookmarkStart w:id="49" w:name="_Toc151989467"/>
      <w:r w:rsidRPr="004051FA">
        <w:t>Best Management Practices Included in the Proposed Action</w:t>
      </w:r>
      <w:bookmarkEnd w:id="49"/>
    </w:p>
    <w:p w14:paraId="65A27E06" w14:textId="0AA8FE80" w:rsidR="00892F24" w:rsidRPr="004051FA" w:rsidRDefault="00892F24" w:rsidP="00892F24">
      <w:pPr>
        <w:pStyle w:val="BodyText"/>
      </w:pPr>
      <w:r w:rsidRPr="004051FA">
        <w:t xml:space="preserve">This section presents an overview of the best management practices (BMPs) that are incorporated into the Proposed Action. BMPs are existing policies, practices, and measures </w:t>
      </w:r>
      <w:r w:rsidR="00D20563">
        <w:t>included</w:t>
      </w:r>
      <w:r w:rsidRPr="004051FA">
        <w:t xml:space="preserve"> to reduce the environmental effects of designated activities, functions, or processes. </w:t>
      </w:r>
    </w:p>
    <w:p w14:paraId="44C94850" w14:textId="77777777" w:rsidR="00304CE9" w:rsidRDefault="00892F24" w:rsidP="00892F24">
      <w:pPr>
        <w:pStyle w:val="BodyText"/>
      </w:pPr>
      <w:r w:rsidRPr="004051FA">
        <w:t xml:space="preserve">Although BMPs </w:t>
      </w:r>
      <w:r w:rsidR="002C2372" w:rsidRPr="004051FA">
        <w:t>lessen</w:t>
      </w:r>
      <w:r w:rsidRPr="004051FA">
        <w:t xml:space="preserve"> potential effects by avoiding, minimizing, or reducing/eliminating effects, BMPs are distinguished from </w:t>
      </w:r>
      <w:r w:rsidR="00D75C4B">
        <w:t>formal</w:t>
      </w:r>
      <w:r w:rsidR="00D75C4B" w:rsidRPr="004051FA">
        <w:t xml:space="preserve"> </w:t>
      </w:r>
      <w:r w:rsidRPr="004051FA">
        <w:t>mitigation measures because BMPs are (1)</w:t>
      </w:r>
      <w:r w:rsidR="00C34B03">
        <w:t> </w:t>
      </w:r>
      <w:r w:rsidRPr="004051FA">
        <w:t xml:space="preserve">existing requirements for the Proposed Action; (2) ongoing, regularly occurring practices; or (3) not unique to this Proposed Action. In other words, the BMPs identified in this </w:t>
      </w:r>
      <w:r w:rsidR="00D75C4B">
        <w:t>EA</w:t>
      </w:r>
      <w:r w:rsidR="00D75C4B" w:rsidRPr="004051FA">
        <w:t xml:space="preserve"> </w:t>
      </w:r>
      <w:r w:rsidRPr="004051FA">
        <w:t>are inherently part of the Proposed Action and are not potential mitigation measures proposed as a function of the NEPA environmental review process for the Proposed Action. Table 2-1 list</w:t>
      </w:r>
      <w:r>
        <w:t>s</w:t>
      </w:r>
      <w:r w:rsidRPr="004051FA">
        <w:t xml:space="preserve"> </w:t>
      </w:r>
      <w:r>
        <w:t>the</w:t>
      </w:r>
      <w:r w:rsidRPr="004051FA">
        <w:t xml:space="preserve"> BMPs. </w:t>
      </w:r>
      <w:bookmarkStart w:id="50" w:name="_Best_Management_Practices"/>
      <w:bookmarkEnd w:id="50"/>
    </w:p>
    <w:p w14:paraId="796CAB15" w14:textId="77777777" w:rsidR="00304CE9" w:rsidRDefault="00304CE9" w:rsidP="00892F24">
      <w:pPr>
        <w:pStyle w:val="BodyText"/>
        <w:sectPr w:rsidR="00304CE9" w:rsidSect="00935163">
          <w:footerReference w:type="even" r:id="rId50"/>
          <w:footerReference w:type="default" r:id="rId51"/>
          <w:type w:val="oddPage"/>
          <w:pgSz w:w="12240" w:h="15840" w:code="1"/>
          <w:pgMar w:top="1440" w:right="1440" w:bottom="1440" w:left="1440" w:header="1440" w:footer="720"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9"/>
        <w:gridCol w:w="6190"/>
        <w:gridCol w:w="2991"/>
      </w:tblGrid>
      <w:tr w:rsidR="002C1346" w:rsidRPr="004051FA" w14:paraId="683180A0" w14:textId="77777777" w:rsidTr="002C1346">
        <w:trPr>
          <w:cantSplit/>
          <w:tblHeader/>
        </w:trPr>
        <w:tc>
          <w:tcPr>
            <w:tcW w:w="5000" w:type="pct"/>
            <w:gridSpan w:val="3"/>
            <w:tcBorders>
              <w:top w:val="nil"/>
              <w:left w:val="nil"/>
              <w:bottom w:val="single" w:sz="4" w:space="0" w:color="auto"/>
              <w:right w:val="nil"/>
            </w:tcBorders>
            <w:shd w:val="clear" w:color="auto" w:fill="FFFFFF"/>
            <w:vAlign w:val="center"/>
          </w:tcPr>
          <w:p w14:paraId="351B023C" w14:textId="72A073F6" w:rsidR="002C1346" w:rsidRPr="004051FA" w:rsidRDefault="002C1346" w:rsidP="002C1346">
            <w:pPr>
              <w:pStyle w:val="Table"/>
              <w:spacing w:after="0" w:line="240" w:lineRule="auto"/>
              <w:rPr>
                <w:szCs w:val="24"/>
              </w:rPr>
            </w:pPr>
            <w:bookmarkStart w:id="51" w:name="_Toc151727213"/>
            <w:r w:rsidRPr="004051FA">
              <w:rPr>
                <w:szCs w:val="24"/>
              </w:rPr>
              <w:t>Table 2-</w:t>
            </w:r>
            <w:r w:rsidRPr="004051FA">
              <w:rPr>
                <w:szCs w:val="24"/>
              </w:rPr>
              <w:fldChar w:fldCharType="begin"/>
            </w:r>
            <w:r w:rsidRPr="004051FA">
              <w:rPr>
                <w:szCs w:val="24"/>
              </w:rPr>
              <w:instrText xml:space="preserve"> SEQ Table \* ARABIC \s 1 </w:instrText>
            </w:r>
            <w:r w:rsidRPr="004051FA">
              <w:rPr>
                <w:szCs w:val="24"/>
              </w:rPr>
              <w:fldChar w:fldCharType="separate"/>
            </w:r>
            <w:r w:rsidR="000869D1">
              <w:rPr>
                <w:noProof/>
                <w:szCs w:val="24"/>
              </w:rPr>
              <w:t>1</w:t>
            </w:r>
            <w:r w:rsidRPr="004051FA">
              <w:rPr>
                <w:szCs w:val="24"/>
              </w:rPr>
              <w:fldChar w:fldCharType="end"/>
            </w:r>
            <w:r w:rsidRPr="004051FA">
              <w:rPr>
                <w:szCs w:val="24"/>
              </w:rPr>
              <w:tab/>
              <w:t>Best Management Practices</w:t>
            </w:r>
            <w:bookmarkEnd w:id="51"/>
          </w:p>
        </w:tc>
      </w:tr>
      <w:tr w:rsidR="002C1346" w:rsidRPr="004051FA" w14:paraId="0FA5D103" w14:textId="77777777" w:rsidTr="002C1346">
        <w:trPr>
          <w:cantSplit/>
          <w:tblHeader/>
        </w:trPr>
        <w:tc>
          <w:tcPr>
            <w:tcW w:w="1458" w:type="pct"/>
            <w:tcBorders>
              <w:top w:val="single" w:sz="4" w:space="0" w:color="auto"/>
              <w:left w:val="single" w:sz="4" w:space="0" w:color="auto"/>
              <w:bottom w:val="single" w:sz="4" w:space="0" w:color="auto"/>
            </w:tcBorders>
            <w:shd w:val="clear" w:color="auto" w:fill="D9D9D9"/>
            <w:vAlign w:val="center"/>
            <w:hideMark/>
          </w:tcPr>
          <w:p w14:paraId="4E20693E" w14:textId="77777777" w:rsidR="002C1346" w:rsidRPr="004051FA" w:rsidRDefault="002C1346" w:rsidP="002C1346">
            <w:pPr>
              <w:pStyle w:val="NEPDtableheader"/>
              <w:jc w:val="center"/>
              <w:rPr>
                <w:rFonts w:ascii="Times New Roman" w:hAnsi="Times New Roman"/>
                <w:i w:val="0"/>
                <w:iCs/>
                <w:sz w:val="24"/>
                <w:szCs w:val="24"/>
              </w:rPr>
            </w:pPr>
            <w:r w:rsidRPr="004051FA">
              <w:rPr>
                <w:rFonts w:ascii="Times New Roman" w:hAnsi="Times New Roman"/>
                <w:i w:val="0"/>
                <w:iCs/>
                <w:sz w:val="24"/>
                <w:szCs w:val="24"/>
              </w:rPr>
              <w:t>BMP</w:t>
            </w:r>
          </w:p>
        </w:tc>
        <w:tc>
          <w:tcPr>
            <w:tcW w:w="2388" w:type="pct"/>
            <w:tcBorders>
              <w:top w:val="single" w:sz="4" w:space="0" w:color="auto"/>
              <w:bottom w:val="single" w:sz="4" w:space="0" w:color="auto"/>
            </w:tcBorders>
            <w:shd w:val="clear" w:color="auto" w:fill="D9D9D9"/>
            <w:vAlign w:val="center"/>
            <w:hideMark/>
          </w:tcPr>
          <w:p w14:paraId="4C7257AC" w14:textId="77777777" w:rsidR="002C1346" w:rsidRPr="004051FA" w:rsidRDefault="002C1346" w:rsidP="002C1346">
            <w:pPr>
              <w:pStyle w:val="NEPDtableheader"/>
              <w:jc w:val="center"/>
              <w:rPr>
                <w:rFonts w:ascii="Times New Roman" w:hAnsi="Times New Roman"/>
                <w:i w:val="0"/>
                <w:iCs/>
                <w:sz w:val="24"/>
                <w:szCs w:val="24"/>
              </w:rPr>
            </w:pPr>
            <w:r w:rsidRPr="004051FA">
              <w:rPr>
                <w:rFonts w:ascii="Times New Roman" w:hAnsi="Times New Roman"/>
                <w:i w:val="0"/>
                <w:iCs/>
                <w:sz w:val="24"/>
                <w:szCs w:val="24"/>
              </w:rPr>
              <w:t>Description</w:t>
            </w:r>
          </w:p>
        </w:tc>
        <w:tc>
          <w:tcPr>
            <w:tcW w:w="1154" w:type="pct"/>
            <w:tcBorders>
              <w:top w:val="single" w:sz="4" w:space="0" w:color="auto"/>
              <w:bottom w:val="single" w:sz="4" w:space="0" w:color="auto"/>
              <w:right w:val="single" w:sz="4" w:space="0" w:color="auto"/>
            </w:tcBorders>
            <w:shd w:val="clear" w:color="auto" w:fill="D9D9D9"/>
            <w:vAlign w:val="center"/>
            <w:hideMark/>
          </w:tcPr>
          <w:p w14:paraId="599A4DC1" w14:textId="77777777" w:rsidR="002C1346" w:rsidRPr="004051FA" w:rsidRDefault="002C1346" w:rsidP="002C1346">
            <w:pPr>
              <w:pStyle w:val="NEPDtableheader"/>
              <w:jc w:val="center"/>
              <w:rPr>
                <w:rFonts w:ascii="Times New Roman" w:hAnsi="Times New Roman"/>
                <w:i w:val="0"/>
                <w:iCs/>
                <w:sz w:val="24"/>
                <w:szCs w:val="24"/>
              </w:rPr>
            </w:pPr>
            <w:r w:rsidRPr="004051FA">
              <w:rPr>
                <w:rFonts w:ascii="Times New Roman" w:hAnsi="Times New Roman"/>
                <w:i w:val="0"/>
                <w:iCs/>
                <w:sz w:val="24"/>
                <w:szCs w:val="24"/>
              </w:rPr>
              <w:t>Effects Reduced/Avoided</w:t>
            </w:r>
          </w:p>
        </w:tc>
      </w:tr>
      <w:tr w:rsidR="002C1346" w:rsidRPr="004051FA" w14:paraId="36921781" w14:textId="77777777" w:rsidTr="002C1346">
        <w:trPr>
          <w:cantSplit/>
          <w:trHeight w:val="497"/>
        </w:trPr>
        <w:tc>
          <w:tcPr>
            <w:tcW w:w="1458" w:type="pct"/>
            <w:tcBorders>
              <w:left w:val="single" w:sz="4" w:space="0" w:color="auto"/>
            </w:tcBorders>
          </w:tcPr>
          <w:p w14:paraId="567E8FA1" w14:textId="77777777"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 xml:space="preserve">Stormwater Pollution Prevention Plan </w:t>
            </w:r>
          </w:p>
        </w:tc>
        <w:tc>
          <w:tcPr>
            <w:tcW w:w="2388" w:type="pct"/>
          </w:tcPr>
          <w:p w14:paraId="53963FA7" w14:textId="29EF112A" w:rsidR="002C1346" w:rsidRDefault="002C1346" w:rsidP="002C1346">
            <w:pPr>
              <w:pStyle w:val="NEPDtabletext"/>
              <w:rPr>
                <w:rFonts w:ascii="Times New Roman" w:hAnsi="Times New Roman"/>
                <w:sz w:val="22"/>
                <w:szCs w:val="22"/>
              </w:rPr>
            </w:pPr>
            <w:r w:rsidRPr="004051FA">
              <w:rPr>
                <w:rFonts w:ascii="Times New Roman" w:hAnsi="Times New Roman"/>
                <w:sz w:val="22"/>
                <w:szCs w:val="22"/>
              </w:rPr>
              <w:t xml:space="preserve">Identifies how the contractor will implement procedures and practices to ensure compliance with the </w:t>
            </w:r>
            <w:r w:rsidR="004930FA">
              <w:rPr>
                <w:rFonts w:ascii="Times New Roman" w:hAnsi="Times New Roman"/>
                <w:sz w:val="22"/>
                <w:szCs w:val="22"/>
              </w:rPr>
              <w:t>I</w:t>
            </w:r>
            <w:r w:rsidRPr="004051FA">
              <w:rPr>
                <w:rFonts w:ascii="Times New Roman" w:hAnsi="Times New Roman"/>
                <w:sz w:val="22"/>
                <w:szCs w:val="22"/>
              </w:rPr>
              <w:t xml:space="preserve">nstallation’s stormwater </w:t>
            </w:r>
            <w:r w:rsidR="004930FA">
              <w:rPr>
                <w:rFonts w:ascii="Times New Roman" w:hAnsi="Times New Roman"/>
                <w:sz w:val="22"/>
                <w:szCs w:val="22"/>
              </w:rPr>
              <w:t xml:space="preserve">pollution prevention </w:t>
            </w:r>
            <w:r w:rsidR="007841A2">
              <w:rPr>
                <w:rFonts w:ascii="Times New Roman" w:hAnsi="Times New Roman"/>
                <w:sz w:val="22"/>
                <w:szCs w:val="22"/>
              </w:rPr>
              <w:t xml:space="preserve">plan </w:t>
            </w:r>
            <w:r w:rsidR="004930FA">
              <w:rPr>
                <w:rFonts w:ascii="Times New Roman" w:hAnsi="Times New Roman"/>
                <w:sz w:val="22"/>
                <w:szCs w:val="22"/>
              </w:rPr>
              <w:t xml:space="preserve">(SWPPP) </w:t>
            </w:r>
            <w:r w:rsidRPr="004051FA">
              <w:rPr>
                <w:rFonts w:ascii="Times New Roman" w:hAnsi="Times New Roman"/>
                <w:sz w:val="22"/>
                <w:szCs w:val="22"/>
              </w:rPr>
              <w:t>permit during construction activities.</w:t>
            </w:r>
          </w:p>
          <w:p w14:paraId="25F6FE09" w14:textId="77777777" w:rsidR="006F43D8" w:rsidRDefault="006F43D8" w:rsidP="002C1346">
            <w:pPr>
              <w:pStyle w:val="NEPDtabletext"/>
              <w:rPr>
                <w:rFonts w:ascii="Times New Roman" w:hAnsi="Times New Roman"/>
                <w:sz w:val="22"/>
                <w:szCs w:val="22"/>
              </w:rPr>
            </w:pPr>
          </w:p>
          <w:p w14:paraId="5058F724" w14:textId="53723FD0" w:rsidR="006F43D8" w:rsidRPr="004051FA" w:rsidRDefault="006F43D8" w:rsidP="002C1346">
            <w:pPr>
              <w:pStyle w:val="NEPDtabletext"/>
              <w:rPr>
                <w:rFonts w:ascii="Times New Roman" w:hAnsi="Times New Roman"/>
                <w:sz w:val="22"/>
                <w:szCs w:val="22"/>
              </w:rPr>
            </w:pPr>
            <w:r>
              <w:rPr>
                <w:rFonts w:ascii="Times New Roman" w:hAnsi="Times New Roman"/>
                <w:sz w:val="22"/>
                <w:szCs w:val="22"/>
              </w:rPr>
              <w:t xml:space="preserve">This </w:t>
            </w:r>
            <w:r w:rsidR="007841A2">
              <w:rPr>
                <w:rFonts w:ascii="Times New Roman" w:hAnsi="Times New Roman"/>
                <w:sz w:val="22"/>
                <w:szCs w:val="22"/>
              </w:rPr>
              <w:t>P</w:t>
            </w:r>
            <w:r>
              <w:rPr>
                <w:rFonts w:ascii="Times New Roman" w:hAnsi="Times New Roman"/>
                <w:sz w:val="22"/>
                <w:szCs w:val="22"/>
              </w:rPr>
              <w:t>lan also in</w:t>
            </w:r>
            <w:r w:rsidR="00CD2F0F">
              <w:rPr>
                <w:rFonts w:ascii="Times New Roman" w:hAnsi="Times New Roman"/>
                <w:sz w:val="22"/>
                <w:szCs w:val="22"/>
              </w:rPr>
              <w:t>cludes an</w:t>
            </w:r>
            <w:r>
              <w:rPr>
                <w:rFonts w:ascii="Times New Roman" w:hAnsi="Times New Roman"/>
                <w:sz w:val="22"/>
                <w:szCs w:val="22"/>
              </w:rPr>
              <w:t xml:space="preserve"> Erosion and Sediment Control Plan </w:t>
            </w:r>
            <w:r w:rsidR="00C35257">
              <w:rPr>
                <w:rFonts w:ascii="Times New Roman" w:hAnsi="Times New Roman"/>
                <w:sz w:val="22"/>
                <w:szCs w:val="22"/>
              </w:rPr>
              <w:t xml:space="preserve">to eliminate and/or minimize non-point-source pollution in surface waters, </w:t>
            </w:r>
            <w:r w:rsidR="00CD2F0F">
              <w:rPr>
                <w:rFonts w:ascii="Times New Roman" w:hAnsi="Times New Roman"/>
                <w:sz w:val="22"/>
                <w:szCs w:val="22"/>
              </w:rPr>
              <w:t>as well as a</w:t>
            </w:r>
            <w:r w:rsidR="00C35257">
              <w:rPr>
                <w:rFonts w:ascii="Times New Roman" w:hAnsi="Times New Roman"/>
                <w:sz w:val="22"/>
                <w:szCs w:val="22"/>
              </w:rPr>
              <w:t xml:space="preserve"> Stormwater Management Plan t</w:t>
            </w:r>
            <w:r w:rsidR="00573FAE">
              <w:rPr>
                <w:rFonts w:ascii="Times New Roman" w:hAnsi="Times New Roman"/>
                <w:sz w:val="22"/>
                <w:szCs w:val="22"/>
              </w:rPr>
              <w:t>o reduce discharge of pollutants to storm drainage systems.</w:t>
            </w:r>
          </w:p>
        </w:tc>
        <w:tc>
          <w:tcPr>
            <w:tcW w:w="1154" w:type="pct"/>
            <w:tcBorders>
              <w:right w:val="single" w:sz="4" w:space="0" w:color="auto"/>
            </w:tcBorders>
          </w:tcPr>
          <w:p w14:paraId="000E1040" w14:textId="77777777"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Reduces stormwater pollution.</w:t>
            </w:r>
          </w:p>
        </w:tc>
      </w:tr>
      <w:tr w:rsidR="002C1346" w:rsidRPr="004051FA" w14:paraId="41BF1320" w14:textId="77777777" w:rsidTr="002C1346">
        <w:trPr>
          <w:cantSplit/>
          <w:trHeight w:val="497"/>
        </w:trPr>
        <w:tc>
          <w:tcPr>
            <w:tcW w:w="1458" w:type="pct"/>
            <w:tcBorders>
              <w:left w:val="single" w:sz="4" w:space="0" w:color="auto"/>
            </w:tcBorders>
          </w:tcPr>
          <w:p w14:paraId="19391F41" w14:textId="02561540" w:rsidR="002C1346" w:rsidRPr="004051FA" w:rsidRDefault="002C1346" w:rsidP="004D7BE0">
            <w:pPr>
              <w:pStyle w:val="NEPDtabletext"/>
              <w:rPr>
                <w:rFonts w:ascii="Times New Roman" w:hAnsi="Times New Roman"/>
                <w:sz w:val="22"/>
                <w:szCs w:val="22"/>
              </w:rPr>
            </w:pPr>
            <w:r w:rsidRPr="004051FA">
              <w:rPr>
                <w:rFonts w:ascii="Times New Roman" w:hAnsi="Times New Roman"/>
                <w:sz w:val="22"/>
                <w:szCs w:val="22"/>
              </w:rPr>
              <w:t>Hazardous Materials Management Plan</w:t>
            </w:r>
          </w:p>
        </w:tc>
        <w:tc>
          <w:tcPr>
            <w:tcW w:w="2388" w:type="pct"/>
          </w:tcPr>
          <w:p w14:paraId="3F70C0FA" w14:textId="77777777"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 xml:space="preserve">Identifies how the contractor will safely transport, store, and dispose of hazardous materials. In addition, the plan will describe how spills will be controlled, personnel will be trained, and equipment maintained. </w:t>
            </w:r>
          </w:p>
        </w:tc>
        <w:tc>
          <w:tcPr>
            <w:tcW w:w="1154" w:type="pct"/>
            <w:tcBorders>
              <w:right w:val="single" w:sz="4" w:space="0" w:color="auto"/>
            </w:tcBorders>
          </w:tcPr>
          <w:p w14:paraId="63A811C8" w14:textId="77777777"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Reduces effects from hazardous materials.</w:t>
            </w:r>
          </w:p>
        </w:tc>
      </w:tr>
      <w:tr w:rsidR="002C1346" w:rsidRPr="004051FA" w14:paraId="7ECFFACE" w14:textId="77777777" w:rsidTr="002C1346">
        <w:trPr>
          <w:cantSplit/>
          <w:trHeight w:val="497"/>
        </w:trPr>
        <w:tc>
          <w:tcPr>
            <w:tcW w:w="1458" w:type="pct"/>
            <w:tcBorders>
              <w:left w:val="single" w:sz="4" w:space="0" w:color="auto"/>
            </w:tcBorders>
          </w:tcPr>
          <w:p w14:paraId="6E3D49F1" w14:textId="3B79DDB7" w:rsidR="002C1346" w:rsidRPr="004051FA" w:rsidRDefault="002C1346" w:rsidP="004D7BE0">
            <w:pPr>
              <w:pStyle w:val="NEPDtabletext"/>
              <w:rPr>
                <w:rFonts w:ascii="Times New Roman" w:hAnsi="Times New Roman"/>
                <w:sz w:val="22"/>
                <w:szCs w:val="22"/>
              </w:rPr>
            </w:pPr>
            <w:r w:rsidRPr="004051FA">
              <w:rPr>
                <w:rFonts w:ascii="Times New Roman" w:hAnsi="Times New Roman"/>
                <w:sz w:val="22"/>
                <w:szCs w:val="22"/>
              </w:rPr>
              <w:t>Hazardous Waste Management Plan</w:t>
            </w:r>
          </w:p>
        </w:tc>
        <w:tc>
          <w:tcPr>
            <w:tcW w:w="2388" w:type="pct"/>
          </w:tcPr>
          <w:p w14:paraId="404A8635" w14:textId="39197FCE"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 xml:space="preserve">Identifies how the contractor will minimize </w:t>
            </w:r>
            <w:r w:rsidR="006E5ED8">
              <w:rPr>
                <w:rFonts w:ascii="Times New Roman" w:hAnsi="Times New Roman"/>
                <w:sz w:val="22"/>
                <w:szCs w:val="22"/>
              </w:rPr>
              <w:t xml:space="preserve">the </w:t>
            </w:r>
            <w:r w:rsidRPr="004051FA">
              <w:rPr>
                <w:rFonts w:ascii="Times New Roman" w:hAnsi="Times New Roman"/>
                <w:sz w:val="22"/>
                <w:szCs w:val="22"/>
              </w:rPr>
              <w:t xml:space="preserve">generation of hazardous waste; control any spills; train personnel; and transport, store, use, handle, and dispose of hazardous waste. </w:t>
            </w:r>
          </w:p>
        </w:tc>
        <w:tc>
          <w:tcPr>
            <w:tcW w:w="1154" w:type="pct"/>
            <w:tcBorders>
              <w:right w:val="single" w:sz="4" w:space="0" w:color="auto"/>
            </w:tcBorders>
          </w:tcPr>
          <w:p w14:paraId="060B6936" w14:textId="77777777"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Reduces generation of hazardous waste.</w:t>
            </w:r>
          </w:p>
        </w:tc>
      </w:tr>
      <w:tr w:rsidR="002C1346" w:rsidRPr="004051FA" w14:paraId="34EA8B0C" w14:textId="77777777" w:rsidTr="002C1346">
        <w:trPr>
          <w:cantSplit/>
          <w:trHeight w:val="497"/>
        </w:trPr>
        <w:tc>
          <w:tcPr>
            <w:tcW w:w="1458" w:type="pct"/>
            <w:tcBorders>
              <w:left w:val="single" w:sz="4" w:space="0" w:color="auto"/>
            </w:tcBorders>
          </w:tcPr>
          <w:p w14:paraId="1E96EE29" w14:textId="4D3B886E" w:rsidR="002C1346" w:rsidRPr="004051FA" w:rsidRDefault="002C1346" w:rsidP="00332975">
            <w:pPr>
              <w:pStyle w:val="NEPDtabletext"/>
              <w:rPr>
                <w:rFonts w:ascii="Times New Roman" w:hAnsi="Times New Roman"/>
                <w:sz w:val="22"/>
                <w:szCs w:val="22"/>
              </w:rPr>
            </w:pPr>
            <w:r w:rsidRPr="004051FA">
              <w:rPr>
                <w:rFonts w:ascii="Times New Roman" w:hAnsi="Times New Roman"/>
                <w:sz w:val="22"/>
                <w:szCs w:val="22"/>
              </w:rPr>
              <w:t>Spill Prevention Control and Countermeasures Plan</w:t>
            </w:r>
          </w:p>
        </w:tc>
        <w:tc>
          <w:tcPr>
            <w:tcW w:w="2388" w:type="pct"/>
          </w:tcPr>
          <w:p w14:paraId="1F3B58F0" w14:textId="77777777"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Identifies how the contractor will protect water bodies; minimize risks of spills, leaks, and releases; respond to spills, leaks, or releases; and minimize risk of human exposure to contaminated media.</w:t>
            </w:r>
          </w:p>
        </w:tc>
        <w:tc>
          <w:tcPr>
            <w:tcW w:w="1154" w:type="pct"/>
            <w:tcBorders>
              <w:right w:val="single" w:sz="4" w:space="0" w:color="auto"/>
            </w:tcBorders>
          </w:tcPr>
          <w:p w14:paraId="42CFB1F3" w14:textId="77777777"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Reduces effects from potentially hazardous materials.</w:t>
            </w:r>
          </w:p>
        </w:tc>
      </w:tr>
      <w:tr w:rsidR="002C1346" w:rsidRPr="004051FA" w14:paraId="1E13B54E" w14:textId="77777777" w:rsidTr="002C1346">
        <w:trPr>
          <w:cantSplit/>
          <w:trHeight w:val="497"/>
        </w:trPr>
        <w:tc>
          <w:tcPr>
            <w:tcW w:w="1458" w:type="pct"/>
            <w:tcBorders>
              <w:left w:val="single" w:sz="4" w:space="0" w:color="auto"/>
              <w:bottom w:val="single" w:sz="4" w:space="0" w:color="auto"/>
            </w:tcBorders>
          </w:tcPr>
          <w:p w14:paraId="24E5280C" w14:textId="77777777"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Noise Abatement</w:t>
            </w:r>
          </w:p>
        </w:tc>
        <w:tc>
          <w:tcPr>
            <w:tcW w:w="2388" w:type="pct"/>
            <w:tcBorders>
              <w:bottom w:val="single" w:sz="4" w:space="0" w:color="auto"/>
            </w:tcBorders>
          </w:tcPr>
          <w:p w14:paraId="063E224A" w14:textId="5CBA089C"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 xml:space="preserve">Requires </w:t>
            </w:r>
            <w:r w:rsidR="00332975" w:rsidRPr="004051FA">
              <w:rPr>
                <w:rFonts w:ascii="Times New Roman" w:hAnsi="Times New Roman"/>
                <w:sz w:val="22"/>
                <w:szCs w:val="22"/>
              </w:rPr>
              <w:t xml:space="preserve">the </w:t>
            </w:r>
            <w:r w:rsidRPr="004051FA">
              <w:rPr>
                <w:rFonts w:ascii="Times New Roman" w:hAnsi="Times New Roman"/>
                <w:sz w:val="22"/>
                <w:szCs w:val="22"/>
              </w:rPr>
              <w:t xml:space="preserve">contractor to ensure </w:t>
            </w:r>
            <w:r w:rsidR="00332975" w:rsidRPr="004051FA">
              <w:rPr>
                <w:rFonts w:ascii="Times New Roman" w:hAnsi="Times New Roman"/>
                <w:sz w:val="22"/>
                <w:szCs w:val="22"/>
              </w:rPr>
              <w:t xml:space="preserve">that </w:t>
            </w:r>
            <w:r w:rsidRPr="004051FA">
              <w:rPr>
                <w:rFonts w:ascii="Times New Roman" w:hAnsi="Times New Roman"/>
                <w:sz w:val="22"/>
                <w:szCs w:val="22"/>
              </w:rPr>
              <w:t>all equipment has the manufacturer</w:t>
            </w:r>
            <w:r w:rsidR="00332975" w:rsidRPr="004051FA">
              <w:rPr>
                <w:rFonts w:ascii="Times New Roman" w:hAnsi="Times New Roman"/>
                <w:sz w:val="22"/>
                <w:szCs w:val="22"/>
              </w:rPr>
              <w:t>’</w:t>
            </w:r>
            <w:r w:rsidRPr="004051FA">
              <w:rPr>
                <w:rFonts w:ascii="Times New Roman" w:hAnsi="Times New Roman"/>
                <w:sz w:val="22"/>
                <w:szCs w:val="22"/>
              </w:rPr>
              <w:t>s recommended noise</w:t>
            </w:r>
            <w:r w:rsidR="00332975" w:rsidRPr="004051FA">
              <w:rPr>
                <w:rFonts w:ascii="Times New Roman" w:hAnsi="Times New Roman"/>
                <w:sz w:val="22"/>
                <w:szCs w:val="22"/>
              </w:rPr>
              <w:t>-</w:t>
            </w:r>
            <w:r w:rsidRPr="004051FA">
              <w:rPr>
                <w:rFonts w:ascii="Times New Roman" w:hAnsi="Times New Roman"/>
                <w:sz w:val="22"/>
                <w:szCs w:val="22"/>
              </w:rPr>
              <w:t xml:space="preserve">abatement measures intact, inspect construction equipment, turn off idling equipment when not in use, and </w:t>
            </w:r>
            <w:r w:rsidR="00765DB0" w:rsidRPr="004051FA">
              <w:rPr>
                <w:rFonts w:ascii="Times New Roman" w:hAnsi="Times New Roman"/>
                <w:sz w:val="22"/>
                <w:szCs w:val="22"/>
              </w:rPr>
              <w:t xml:space="preserve">perform </w:t>
            </w:r>
            <w:r w:rsidRPr="004051FA">
              <w:rPr>
                <w:rFonts w:ascii="Times New Roman" w:hAnsi="Times New Roman"/>
                <w:sz w:val="22"/>
                <w:szCs w:val="22"/>
              </w:rPr>
              <w:t xml:space="preserve">work </w:t>
            </w:r>
            <w:r w:rsidR="00765DB0" w:rsidRPr="004051FA">
              <w:rPr>
                <w:rFonts w:ascii="Times New Roman" w:hAnsi="Times New Roman"/>
                <w:sz w:val="22"/>
                <w:szCs w:val="22"/>
              </w:rPr>
              <w:t xml:space="preserve">only </w:t>
            </w:r>
            <w:r w:rsidRPr="004051FA">
              <w:rPr>
                <w:rFonts w:ascii="Times New Roman" w:hAnsi="Times New Roman"/>
                <w:sz w:val="22"/>
                <w:szCs w:val="22"/>
              </w:rPr>
              <w:t>during normal business hours.</w:t>
            </w:r>
          </w:p>
        </w:tc>
        <w:tc>
          <w:tcPr>
            <w:tcW w:w="1154" w:type="pct"/>
            <w:tcBorders>
              <w:bottom w:val="single" w:sz="4" w:space="0" w:color="auto"/>
              <w:right w:val="single" w:sz="4" w:space="0" w:color="auto"/>
            </w:tcBorders>
          </w:tcPr>
          <w:p w14:paraId="18B620C4" w14:textId="77777777"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Reduces effects from noise exposure.</w:t>
            </w:r>
          </w:p>
        </w:tc>
      </w:tr>
      <w:tr w:rsidR="002C1346" w:rsidRPr="004051FA" w14:paraId="000AA2AC" w14:textId="77777777" w:rsidTr="002C1346">
        <w:trPr>
          <w:cantSplit/>
          <w:trHeight w:val="515"/>
        </w:trPr>
        <w:tc>
          <w:tcPr>
            <w:tcW w:w="1458" w:type="pct"/>
            <w:tcBorders>
              <w:left w:val="single" w:sz="4" w:space="0" w:color="auto"/>
            </w:tcBorders>
          </w:tcPr>
          <w:p w14:paraId="751F2A5A" w14:textId="77777777"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Air Quality</w:t>
            </w:r>
          </w:p>
        </w:tc>
        <w:tc>
          <w:tcPr>
            <w:tcW w:w="2388" w:type="pct"/>
          </w:tcPr>
          <w:p w14:paraId="47A8C7AA" w14:textId="449E16CF"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 xml:space="preserve">Requires </w:t>
            </w:r>
            <w:r w:rsidR="00765DB0" w:rsidRPr="004051FA">
              <w:rPr>
                <w:rFonts w:ascii="Times New Roman" w:hAnsi="Times New Roman"/>
                <w:sz w:val="22"/>
                <w:szCs w:val="22"/>
              </w:rPr>
              <w:t xml:space="preserve">the </w:t>
            </w:r>
            <w:r w:rsidRPr="004051FA">
              <w:rPr>
                <w:rFonts w:ascii="Times New Roman" w:hAnsi="Times New Roman"/>
                <w:sz w:val="22"/>
                <w:szCs w:val="22"/>
              </w:rPr>
              <w:t>contractor to inspect and maintain equipment, turn off idling vehicles and equipment to reduce emissions, and use new equipment when practicable that meets the most stringent applicable federal standards.</w:t>
            </w:r>
          </w:p>
        </w:tc>
        <w:tc>
          <w:tcPr>
            <w:tcW w:w="1154" w:type="pct"/>
            <w:tcBorders>
              <w:right w:val="single" w:sz="4" w:space="0" w:color="auto"/>
            </w:tcBorders>
          </w:tcPr>
          <w:p w14:paraId="3100A019" w14:textId="77777777"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Reduces adverse effects to air quality.</w:t>
            </w:r>
          </w:p>
        </w:tc>
      </w:tr>
      <w:tr w:rsidR="002C1346" w:rsidRPr="004051FA" w14:paraId="7E6D8750" w14:textId="77777777" w:rsidTr="002C1346">
        <w:trPr>
          <w:cantSplit/>
          <w:trHeight w:val="515"/>
        </w:trPr>
        <w:tc>
          <w:tcPr>
            <w:tcW w:w="1458" w:type="pct"/>
            <w:tcBorders>
              <w:left w:val="single" w:sz="4" w:space="0" w:color="auto"/>
              <w:bottom w:val="single" w:sz="4" w:space="0" w:color="auto"/>
            </w:tcBorders>
          </w:tcPr>
          <w:p w14:paraId="330F4DD1" w14:textId="77777777"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Health and Safety Plan</w:t>
            </w:r>
          </w:p>
        </w:tc>
        <w:tc>
          <w:tcPr>
            <w:tcW w:w="2388" w:type="pct"/>
            <w:tcBorders>
              <w:bottom w:val="single" w:sz="4" w:space="0" w:color="auto"/>
            </w:tcBorders>
          </w:tcPr>
          <w:p w14:paraId="6D2920A5" w14:textId="01086831"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 xml:space="preserve">29 CFR Part 1910, </w:t>
            </w:r>
            <w:r w:rsidRPr="004051FA">
              <w:rPr>
                <w:rFonts w:ascii="Times New Roman" w:hAnsi="Times New Roman"/>
                <w:i/>
                <w:iCs/>
                <w:sz w:val="22"/>
                <w:szCs w:val="22"/>
              </w:rPr>
              <w:t>Occupational Safety and Health Standards</w:t>
            </w:r>
            <w:r w:rsidRPr="004051FA">
              <w:rPr>
                <w:rFonts w:ascii="Times New Roman" w:hAnsi="Times New Roman"/>
                <w:sz w:val="22"/>
                <w:szCs w:val="22"/>
              </w:rPr>
              <w:t xml:space="preserve">, and 29 CFR Part 1926, </w:t>
            </w:r>
            <w:r w:rsidRPr="004051FA">
              <w:rPr>
                <w:rFonts w:ascii="Times New Roman" w:hAnsi="Times New Roman"/>
                <w:i/>
                <w:iCs/>
                <w:sz w:val="22"/>
                <w:szCs w:val="22"/>
              </w:rPr>
              <w:t>Safety and Health Regulations for Construction</w:t>
            </w:r>
            <w:r w:rsidRPr="004051FA">
              <w:rPr>
                <w:rFonts w:ascii="Times New Roman" w:hAnsi="Times New Roman"/>
                <w:sz w:val="22"/>
                <w:szCs w:val="22"/>
              </w:rPr>
              <w:t>, require employees and their supervisors be trained in the specific hazards and control measures associated with their assigned tasks. The contractor will be required to prepare and implement a site</w:t>
            </w:r>
            <w:r w:rsidR="00765DB0" w:rsidRPr="004051FA">
              <w:rPr>
                <w:rFonts w:ascii="Times New Roman" w:hAnsi="Times New Roman"/>
                <w:sz w:val="22"/>
                <w:szCs w:val="22"/>
              </w:rPr>
              <w:t>-</w:t>
            </w:r>
            <w:r w:rsidRPr="004051FA">
              <w:rPr>
                <w:rFonts w:ascii="Times New Roman" w:hAnsi="Times New Roman"/>
                <w:sz w:val="22"/>
                <w:szCs w:val="22"/>
              </w:rPr>
              <w:t>specific health and safety plan to document compliance with Occupational Safety and Health Administration regulations to include but not limited to management commitment and employee involvement, site characterization and job hazard analysis, hazard prevention and control, safety and health training, personal protective equipment, medical surveillance, exposure monitoring, emergency response, and recordkeeping and program evaluation. In addition to site-specific information, the job hazard analysis will include items related to construction-related noise, asbestos-containing materials, lead-based paint, polychlorinated biphenyls, and mercury-containing light bulbs.</w:t>
            </w:r>
          </w:p>
        </w:tc>
        <w:tc>
          <w:tcPr>
            <w:tcW w:w="1154" w:type="pct"/>
            <w:tcBorders>
              <w:bottom w:val="single" w:sz="4" w:space="0" w:color="auto"/>
              <w:right w:val="single" w:sz="4" w:space="0" w:color="auto"/>
            </w:tcBorders>
          </w:tcPr>
          <w:p w14:paraId="5DD639A0" w14:textId="77777777" w:rsidR="002C1346" w:rsidRPr="004051FA" w:rsidRDefault="002C1346" w:rsidP="002C1346">
            <w:pPr>
              <w:pStyle w:val="NEPDtabletext"/>
              <w:rPr>
                <w:rFonts w:ascii="Times New Roman" w:hAnsi="Times New Roman"/>
                <w:sz w:val="22"/>
                <w:szCs w:val="22"/>
              </w:rPr>
            </w:pPr>
            <w:r w:rsidRPr="004051FA">
              <w:rPr>
                <w:rFonts w:ascii="Times New Roman" w:hAnsi="Times New Roman"/>
                <w:sz w:val="22"/>
                <w:szCs w:val="22"/>
              </w:rPr>
              <w:t>Reduces potential risks associated with health and safety.</w:t>
            </w:r>
          </w:p>
        </w:tc>
      </w:tr>
    </w:tbl>
    <w:p w14:paraId="776436B1" w14:textId="77777777" w:rsidR="00972009" w:rsidRDefault="00972009" w:rsidP="002043FF">
      <w:pPr>
        <w:pStyle w:val="BodyText"/>
      </w:pPr>
    </w:p>
    <w:p w14:paraId="5922CB24" w14:textId="77777777" w:rsidR="00441AB4" w:rsidRDefault="00441AB4" w:rsidP="002043FF">
      <w:pPr>
        <w:pStyle w:val="BodyText"/>
      </w:pPr>
    </w:p>
    <w:p w14:paraId="05300538" w14:textId="77777777" w:rsidR="00A95E85" w:rsidRDefault="00A95E85" w:rsidP="002043FF">
      <w:pPr>
        <w:pStyle w:val="BodyText"/>
        <w:sectPr w:rsidR="00A95E85" w:rsidSect="00935163">
          <w:headerReference w:type="even" r:id="rId52"/>
          <w:footerReference w:type="even" r:id="rId53"/>
          <w:footerReference w:type="default" r:id="rId54"/>
          <w:type w:val="evenPage"/>
          <w:pgSz w:w="15840" w:h="12240" w:orient="landscape" w:code="1"/>
          <w:pgMar w:top="1440" w:right="1440" w:bottom="1440" w:left="1440" w:header="1440" w:footer="720" w:gutter="0"/>
          <w:cols w:space="720"/>
          <w:docGrid w:linePitch="360"/>
        </w:sectPr>
      </w:pPr>
    </w:p>
    <w:p w14:paraId="5F9E2CEE" w14:textId="77777777" w:rsidR="0062230C" w:rsidRPr="004051FA" w:rsidRDefault="0062230C" w:rsidP="00FD51D1">
      <w:pPr>
        <w:pStyle w:val="Heading1"/>
      </w:pPr>
      <w:bookmarkStart w:id="52" w:name="_Toc523238893"/>
      <w:bookmarkStart w:id="53" w:name="_Toc23171764"/>
      <w:bookmarkStart w:id="54" w:name="_Toc23338756"/>
      <w:bookmarkStart w:id="55" w:name="_Toc68172502"/>
      <w:bookmarkStart w:id="56" w:name="_Toc151989468"/>
      <w:bookmarkEnd w:id="37"/>
      <w:r w:rsidRPr="004051FA">
        <w:t xml:space="preserve">Affected Environment and </w:t>
      </w:r>
      <w:bookmarkStart w:id="57" w:name="TT51"/>
      <w:r w:rsidRPr="004051FA">
        <w:fldChar w:fldCharType="begin"/>
      </w:r>
      <w:r w:rsidRPr="004051FA">
        <w:instrText xml:space="preserve"> HYPERLINK "file:///Y:\\02655%20-%20BRPH\\Projects\\011-01%20-%20SLSL%20North%20Expansion%20EA\\ConsultDeliverables\\Draft%20EA\\Background%20Files\\62%20Area%20Mess%20Hall%20and%20Warehouse%20%20EA%2010%20Dec2019.docx" \l "APZTP51" \o "Template Tip #51, Remove Hyperlink After Use" </w:instrText>
      </w:r>
      <w:r w:rsidRPr="004051FA">
        <w:fldChar w:fldCharType="separate"/>
      </w:r>
      <w:r w:rsidRPr="004051FA">
        <w:rPr>
          <w:rStyle w:val="Hyperlink"/>
          <w:color w:val="auto"/>
          <w:u w:val="none"/>
        </w:rPr>
        <w:t>Environmental Consequences</w:t>
      </w:r>
      <w:bookmarkEnd w:id="52"/>
      <w:bookmarkEnd w:id="53"/>
      <w:bookmarkEnd w:id="54"/>
      <w:bookmarkEnd w:id="55"/>
      <w:bookmarkEnd w:id="56"/>
      <w:r w:rsidRPr="004051FA">
        <w:fldChar w:fldCharType="end"/>
      </w:r>
      <w:bookmarkEnd w:id="57"/>
    </w:p>
    <w:p w14:paraId="522E9E6C" w14:textId="6E1E5FB0" w:rsidR="0062230C" w:rsidRPr="004051FA" w:rsidRDefault="0062230C" w:rsidP="005742F9">
      <w:pPr>
        <w:pStyle w:val="BodyText"/>
      </w:pPr>
      <w:r w:rsidRPr="004051FA">
        <w:t xml:space="preserve">This chapter </w:t>
      </w:r>
      <w:r w:rsidR="003B3A75">
        <w:t xml:space="preserve">describes </w:t>
      </w:r>
      <w:r w:rsidRPr="004051FA">
        <w:t>the environmental resources and baseline conditions that could be affected from implementing the Proposed Action and analy</w:t>
      </w:r>
      <w:r w:rsidR="003B3A75">
        <w:t>zes</w:t>
      </w:r>
      <w:r w:rsidRPr="004051FA">
        <w:t xml:space="preserve"> the potential direct and indirect effects.</w:t>
      </w:r>
    </w:p>
    <w:p w14:paraId="618067A7" w14:textId="00FAF768" w:rsidR="006B74E1" w:rsidRPr="004051FA" w:rsidRDefault="006B74E1" w:rsidP="007174E9">
      <w:pPr>
        <w:jc w:val="both"/>
        <w:rPr>
          <w:szCs w:val="24"/>
        </w:rPr>
      </w:pPr>
      <w:r w:rsidRPr="004051FA">
        <w:t xml:space="preserve">Changes to the natural and human environment that could result from the Proposed Action are evaluated relative to the existing environmental conditions. </w:t>
      </w:r>
      <w:r w:rsidR="00631E87">
        <w:t>The following f</w:t>
      </w:r>
      <w:r w:rsidRPr="004051FA">
        <w:t xml:space="preserve">our levels of </w:t>
      </w:r>
      <w:r w:rsidR="008F21B4" w:rsidRPr="004051FA">
        <w:t xml:space="preserve">effects </w:t>
      </w:r>
      <w:r w:rsidRPr="004051FA">
        <w:t>may be identified:</w:t>
      </w:r>
    </w:p>
    <w:p w14:paraId="6385EB89" w14:textId="446D70A6" w:rsidR="003454ED" w:rsidRPr="00A165D0" w:rsidRDefault="003454ED" w:rsidP="00C23C20">
      <w:pPr>
        <w:pStyle w:val="ListParagraph"/>
        <w:numPr>
          <w:ilvl w:val="0"/>
          <w:numId w:val="42"/>
        </w:numPr>
        <w:spacing w:before="120" w:after="120"/>
        <w:jc w:val="both"/>
        <w:rPr>
          <w:rFonts w:cs="Calibri"/>
          <w:sz w:val="22"/>
        </w:rPr>
      </w:pPr>
      <w:bookmarkStart w:id="58" w:name="_Hlk19535551"/>
      <w:r>
        <w:rPr>
          <w:rFonts w:cs="Calibri"/>
          <w:sz w:val="22"/>
        </w:rPr>
        <w:t>None – No measurable consequences.</w:t>
      </w:r>
    </w:p>
    <w:p w14:paraId="16156A61" w14:textId="3F9C200A" w:rsidR="006B74E1" w:rsidRPr="004051FA" w:rsidRDefault="006B74E1" w:rsidP="00C23C20">
      <w:pPr>
        <w:pStyle w:val="ListParagraph"/>
        <w:numPr>
          <w:ilvl w:val="0"/>
          <w:numId w:val="42"/>
        </w:numPr>
        <w:spacing w:before="120" w:after="120"/>
        <w:jc w:val="both"/>
        <w:rPr>
          <w:rFonts w:cs="Calibri"/>
          <w:sz w:val="22"/>
        </w:rPr>
      </w:pPr>
      <w:r w:rsidRPr="004051FA">
        <w:t xml:space="preserve">Negligible – The </w:t>
      </w:r>
      <w:r w:rsidR="008F21B4" w:rsidRPr="004051FA">
        <w:t>effect</w:t>
      </w:r>
      <w:r w:rsidRPr="004051FA">
        <w:t xml:space="preserve"> is barely perceptible or measurable, remains confined to a single location, and would not result in a sustained recovery time for the resource </w:t>
      </w:r>
      <w:r w:rsidR="008F21B4" w:rsidRPr="004051FA">
        <w:t>affected</w:t>
      </w:r>
      <w:r w:rsidRPr="004051FA">
        <w:t>.</w:t>
      </w:r>
    </w:p>
    <w:p w14:paraId="4E9ED69E" w14:textId="77777777" w:rsidR="006B74E1" w:rsidRPr="004051FA" w:rsidRDefault="006B74E1" w:rsidP="00C23C20">
      <w:pPr>
        <w:pStyle w:val="ListParagraph"/>
        <w:numPr>
          <w:ilvl w:val="0"/>
          <w:numId w:val="42"/>
        </w:numPr>
        <w:spacing w:before="120" w:after="120"/>
        <w:jc w:val="both"/>
        <w:rPr>
          <w:rFonts w:eastAsia="Times New Roman"/>
        </w:rPr>
      </w:pPr>
      <w:r w:rsidRPr="004051FA">
        <w:t xml:space="preserve">Minor – The </w:t>
      </w:r>
      <w:r w:rsidR="008F21B4" w:rsidRPr="004051FA">
        <w:t>effect</w:t>
      </w:r>
      <w:r w:rsidRPr="004051FA">
        <w:t xml:space="preserve"> is readily perceptible and measurable; however, the </w:t>
      </w:r>
      <w:r w:rsidR="008F21B4" w:rsidRPr="004051FA">
        <w:t>effect</w:t>
      </w:r>
      <w:r w:rsidRPr="004051FA">
        <w:t xml:space="preserve"> would be </w:t>
      </w:r>
      <w:r w:rsidR="003365DA" w:rsidRPr="004051FA">
        <w:t>temporary,</w:t>
      </w:r>
      <w:r w:rsidRPr="004051FA">
        <w:t xml:space="preserve"> and the resource should recover in a relatively short period.</w:t>
      </w:r>
    </w:p>
    <w:p w14:paraId="3E9C3AE6" w14:textId="77777777" w:rsidR="006B74E1" w:rsidRPr="004051FA" w:rsidRDefault="006B74E1" w:rsidP="00C23C20">
      <w:pPr>
        <w:pStyle w:val="ListParagraph"/>
        <w:numPr>
          <w:ilvl w:val="0"/>
          <w:numId w:val="42"/>
        </w:numPr>
        <w:spacing w:before="120" w:after="120"/>
        <w:jc w:val="both"/>
      </w:pPr>
      <w:r w:rsidRPr="004051FA">
        <w:t xml:space="preserve">Moderate – The </w:t>
      </w:r>
      <w:r w:rsidR="008F21B4" w:rsidRPr="004051FA">
        <w:t>effect</w:t>
      </w:r>
      <w:r w:rsidRPr="004051FA">
        <w:t xml:space="preserve"> is perceptible and measurable, and may not remain localized, </w:t>
      </w:r>
      <w:r w:rsidR="008F21B4" w:rsidRPr="004051FA">
        <w:t>affecting</w:t>
      </w:r>
      <w:r w:rsidRPr="004051FA">
        <w:t xml:space="preserve"> areas adjacent to the Proposed Action area; adverse </w:t>
      </w:r>
      <w:r w:rsidR="008F21B4" w:rsidRPr="004051FA">
        <w:t>effects</w:t>
      </w:r>
      <w:r w:rsidRPr="004051FA">
        <w:t xml:space="preserve"> to a resource may require several years to recover.</w:t>
      </w:r>
    </w:p>
    <w:p w14:paraId="0A8C58AF" w14:textId="77777777" w:rsidR="006B74E1" w:rsidRPr="004051FA" w:rsidRDefault="00E816F4" w:rsidP="00C23C20">
      <w:pPr>
        <w:pStyle w:val="ListParagraph"/>
        <w:numPr>
          <w:ilvl w:val="0"/>
          <w:numId w:val="42"/>
        </w:numPr>
        <w:spacing w:before="120" w:after="120"/>
        <w:jc w:val="both"/>
      </w:pPr>
      <w:r w:rsidRPr="004051FA">
        <w:t>Major</w:t>
      </w:r>
      <w:r w:rsidR="006B74E1" w:rsidRPr="004051FA">
        <w:t xml:space="preserve"> – An </w:t>
      </w:r>
      <w:r w:rsidR="008F21B4" w:rsidRPr="004051FA">
        <w:t>effect</w:t>
      </w:r>
      <w:r w:rsidR="006B74E1" w:rsidRPr="004051FA">
        <w:t xml:space="preserve"> is predicted that meets the intensity/context significance criteria for the specified resource.</w:t>
      </w:r>
      <w:bookmarkEnd w:id="58"/>
    </w:p>
    <w:p w14:paraId="4532DDDB" w14:textId="5091AED7" w:rsidR="0062230C" w:rsidRPr="004051FA" w:rsidRDefault="0062230C" w:rsidP="00770EE1">
      <w:pPr>
        <w:pStyle w:val="BodyText"/>
      </w:pPr>
      <w:r w:rsidRPr="004051FA">
        <w:t xml:space="preserve">All potentially relevant environmental resource </w:t>
      </w:r>
      <w:r w:rsidR="00542CEB" w:rsidRPr="004051FA">
        <w:t>categorie</w:t>
      </w:r>
      <w:r w:rsidRPr="004051FA">
        <w:t xml:space="preserve">s were initially considered for analysis in this EA. </w:t>
      </w:r>
      <w:r w:rsidR="00CA54B9" w:rsidRPr="004051FA">
        <w:t>D</w:t>
      </w:r>
      <w:r w:rsidRPr="004051FA">
        <w:t xml:space="preserve">iscussion </w:t>
      </w:r>
      <w:r w:rsidR="00CA54B9" w:rsidRPr="004051FA">
        <w:t xml:space="preserve">and analysis </w:t>
      </w:r>
      <w:r w:rsidRPr="004051FA">
        <w:t xml:space="preserve">of the affected environment (i.e., existing conditions) focus only on resource areas potentially subject to </w:t>
      </w:r>
      <w:r w:rsidR="008F21B4" w:rsidRPr="004051FA">
        <w:t>effects</w:t>
      </w:r>
      <w:r w:rsidRPr="004051FA">
        <w:t xml:space="preserve">. In addition, the level of detail describing each resource below is commensurate with the </w:t>
      </w:r>
      <w:r w:rsidR="00EE06E5" w:rsidRPr="004051FA">
        <w:t xml:space="preserve">expected </w:t>
      </w:r>
      <w:r w:rsidRPr="004051FA">
        <w:t xml:space="preserve">level of potential environmental </w:t>
      </w:r>
      <w:r w:rsidR="008F21B4" w:rsidRPr="004051FA">
        <w:t>effect</w:t>
      </w:r>
      <w:r w:rsidRPr="004051FA">
        <w:t xml:space="preserve">. </w:t>
      </w:r>
      <w:r w:rsidR="00CA54B9" w:rsidRPr="004051FA">
        <w:t>Section</w:t>
      </w:r>
      <w:r w:rsidR="003B3A75">
        <w:t> </w:t>
      </w:r>
      <w:r w:rsidR="00CA54B9" w:rsidRPr="004051FA">
        <w:t xml:space="preserve">3.1 presents, describes, and justifies resource categories </w:t>
      </w:r>
      <w:r w:rsidR="00EE06E5" w:rsidRPr="004051FA">
        <w:t xml:space="preserve">that </w:t>
      </w:r>
      <w:r w:rsidR="00CA54B9" w:rsidRPr="004051FA">
        <w:t xml:space="preserve">were assessed but not carried forward for detailed analysis due to negligible or non-existing adverse </w:t>
      </w:r>
      <w:r w:rsidR="008F21B4" w:rsidRPr="004051FA">
        <w:t>effects</w:t>
      </w:r>
      <w:r w:rsidR="00CA54B9" w:rsidRPr="004051FA">
        <w:t xml:space="preserve"> </w:t>
      </w:r>
      <w:r w:rsidR="00EE06E5" w:rsidRPr="004051FA">
        <w:t xml:space="preserve">expected </w:t>
      </w:r>
      <w:proofErr w:type="gramStart"/>
      <w:r w:rsidR="00CA54B9" w:rsidRPr="004051FA">
        <w:t>as a result of</w:t>
      </w:r>
      <w:proofErr w:type="gramEnd"/>
      <w:r w:rsidR="00CA54B9" w:rsidRPr="004051FA">
        <w:t xml:space="preserve"> the Proposed Action. </w:t>
      </w:r>
    </w:p>
    <w:p w14:paraId="4B7601CF" w14:textId="77777777" w:rsidR="0062230C" w:rsidRPr="004051FA" w:rsidRDefault="00606A55" w:rsidP="00E67401">
      <w:pPr>
        <w:pStyle w:val="Heading2"/>
      </w:pPr>
      <w:hyperlink r:id="rId55" w:anchor="APZTP46" w:tooltip="Template Tip #46, Remove Hyperlink After Use" w:history="1">
        <w:bookmarkStart w:id="59" w:name="_Toc523238894"/>
        <w:bookmarkStart w:id="60" w:name="_Toc23171765"/>
        <w:bookmarkStart w:id="61" w:name="_Toc23338757"/>
        <w:bookmarkStart w:id="62" w:name="_Toc68172503"/>
        <w:bookmarkStart w:id="63" w:name="_Toc151989469"/>
        <w:r w:rsidR="0062230C" w:rsidRPr="004051FA">
          <w:rPr>
            <w:rStyle w:val="Heading1Char"/>
            <w:b/>
            <w:bCs w:val="0"/>
            <w:kern w:val="0"/>
            <w:sz w:val="28"/>
            <w:szCs w:val="28"/>
          </w:rPr>
          <w:t>Resource</w:t>
        </w:r>
      </w:hyperlink>
      <w:r w:rsidR="0062230C" w:rsidRPr="004051FA">
        <w:rPr>
          <w:rStyle w:val="Heading1Char"/>
          <w:b/>
          <w:bCs w:val="0"/>
          <w:kern w:val="0"/>
          <w:sz w:val="28"/>
          <w:szCs w:val="28"/>
        </w:rPr>
        <w:t xml:space="preserve"> </w:t>
      </w:r>
      <w:r w:rsidR="00542CEB" w:rsidRPr="004051FA">
        <w:rPr>
          <w:rStyle w:val="Heading1Char"/>
          <w:b/>
          <w:bCs w:val="0"/>
          <w:kern w:val="0"/>
          <w:sz w:val="28"/>
          <w:szCs w:val="28"/>
        </w:rPr>
        <w:t>Categories</w:t>
      </w:r>
      <w:r w:rsidR="0062230C" w:rsidRPr="004051FA">
        <w:rPr>
          <w:rStyle w:val="Heading1Char"/>
          <w:b/>
          <w:bCs w:val="0"/>
          <w:kern w:val="0"/>
          <w:sz w:val="28"/>
          <w:szCs w:val="28"/>
        </w:rPr>
        <w:t xml:space="preserve"> Not Carried Forward for Detailed Analysis</w:t>
      </w:r>
      <w:bookmarkEnd w:id="59"/>
      <w:bookmarkEnd w:id="60"/>
      <w:bookmarkEnd w:id="61"/>
      <w:bookmarkEnd w:id="62"/>
      <w:bookmarkEnd w:id="63"/>
    </w:p>
    <w:p w14:paraId="09304795" w14:textId="748EC2D4" w:rsidR="002C5BAD" w:rsidRDefault="002C5BAD" w:rsidP="002C5BAD">
      <w:pPr>
        <w:pStyle w:val="NEPDdocumentbody"/>
        <w:jc w:val="both"/>
        <w:rPr>
          <w:rFonts w:ascii="Times New Roman" w:hAnsi="Times New Roman" w:cs="Times New Roman"/>
          <w:sz w:val="24"/>
          <w:szCs w:val="24"/>
        </w:rPr>
      </w:pPr>
      <w:bookmarkStart w:id="64" w:name="_Toc68172522"/>
      <w:r w:rsidRPr="004051FA">
        <w:rPr>
          <w:rFonts w:ascii="Times New Roman" w:hAnsi="Times New Roman" w:cs="Times New Roman"/>
          <w:sz w:val="24"/>
          <w:szCs w:val="24"/>
        </w:rPr>
        <w:t xml:space="preserve">The potential </w:t>
      </w:r>
      <w:r w:rsidR="008F21B4" w:rsidRPr="004051FA">
        <w:rPr>
          <w:rFonts w:ascii="Times New Roman" w:hAnsi="Times New Roman" w:cs="Times New Roman"/>
          <w:sz w:val="24"/>
          <w:szCs w:val="24"/>
        </w:rPr>
        <w:t>effects</w:t>
      </w:r>
      <w:r w:rsidRPr="004051FA">
        <w:rPr>
          <w:rFonts w:ascii="Times New Roman" w:hAnsi="Times New Roman" w:cs="Times New Roman"/>
          <w:sz w:val="24"/>
          <w:szCs w:val="24"/>
        </w:rPr>
        <w:t xml:space="preserve"> to the following resource areas are considered to be negligible or non-existent and </w:t>
      </w:r>
      <w:hyperlink r:id="rId56" w:anchor="APZTP24" w:tooltip="Template Tip #24, Resources considered but not carried forward for detailed analysis" w:history="1">
        <w:r w:rsidRPr="004051FA">
          <w:rPr>
            <w:rStyle w:val="Hyperlink"/>
            <w:rFonts w:ascii="Times New Roman" w:hAnsi="Times New Roman" w:cs="Times New Roman"/>
            <w:color w:val="auto"/>
            <w:sz w:val="24"/>
            <w:szCs w:val="24"/>
            <w:u w:val="none"/>
          </w:rPr>
          <w:t>were eliminated from detailed analysis</w:t>
        </w:r>
      </w:hyperlink>
      <w:r w:rsidRPr="004051FA">
        <w:rPr>
          <w:rFonts w:ascii="Times New Roman" w:hAnsi="Times New Roman" w:cs="Times New Roman"/>
          <w:sz w:val="24"/>
          <w:szCs w:val="24"/>
        </w:rPr>
        <w:t xml:space="preserve"> in this EA –</w:t>
      </w:r>
      <w:bookmarkStart w:id="65" w:name="_Hlk144293892"/>
      <w:r w:rsidRPr="004051FA">
        <w:rPr>
          <w:rFonts w:ascii="Times New Roman" w:hAnsi="Times New Roman" w:cs="Times New Roman"/>
          <w:sz w:val="24"/>
          <w:szCs w:val="24"/>
        </w:rPr>
        <w:t xml:space="preserve"> air quality, land use, biological resources, threatened and endangered species, geology and soils, noise, water resources</w:t>
      </w:r>
      <w:r w:rsidR="00344FCD" w:rsidRPr="004051FA">
        <w:rPr>
          <w:rFonts w:ascii="Times New Roman" w:hAnsi="Times New Roman" w:cs="Times New Roman"/>
          <w:sz w:val="24"/>
          <w:szCs w:val="24"/>
        </w:rPr>
        <w:t>,</w:t>
      </w:r>
      <w:r w:rsidRPr="004051FA">
        <w:rPr>
          <w:rFonts w:ascii="Times New Roman" w:hAnsi="Times New Roman" w:cs="Times New Roman"/>
          <w:sz w:val="24"/>
          <w:szCs w:val="24"/>
        </w:rPr>
        <w:t xml:space="preserve"> and environmental justice (Table 3-1).</w:t>
      </w:r>
      <w:bookmarkEnd w:id="65"/>
      <w:r w:rsidRPr="004051FA">
        <w:rPr>
          <w:rFonts w:ascii="Times New Roman" w:hAnsi="Times New Roman" w:cs="Times New Roman"/>
          <w:sz w:val="24"/>
          <w:szCs w:val="24"/>
        </w:rPr>
        <w:t xml:space="preserve"> The following presents, describes, and justifies this determination for these resource categories.</w:t>
      </w:r>
    </w:p>
    <w:p w14:paraId="43DA3662" w14:textId="75AFDD88" w:rsidR="00864875" w:rsidRPr="004051FA" w:rsidRDefault="00864875" w:rsidP="00864875">
      <w:pPr>
        <w:pStyle w:val="Table"/>
      </w:pPr>
      <w:bookmarkStart w:id="66" w:name="_Toc151727214"/>
      <w:r w:rsidRPr="004051FA">
        <w:t>Table 3-</w:t>
      </w:r>
      <w:r>
        <w:fldChar w:fldCharType="begin"/>
      </w:r>
      <w:r>
        <w:instrText>SEQ Table \* ARABIC \s 1</w:instrText>
      </w:r>
      <w:r>
        <w:fldChar w:fldCharType="separate"/>
      </w:r>
      <w:r w:rsidR="000869D1">
        <w:rPr>
          <w:noProof/>
        </w:rPr>
        <w:t>1</w:t>
      </w:r>
      <w:r>
        <w:fldChar w:fldCharType="end"/>
      </w:r>
      <w:r w:rsidRPr="004051FA">
        <w:tab/>
        <w:t xml:space="preserve">Summary of Potential Environmental </w:t>
      </w:r>
      <w:r w:rsidR="008F21B4" w:rsidRPr="004051FA">
        <w:t>Effects</w:t>
      </w:r>
      <w:bookmarkEnd w:id="64"/>
      <w:bookmarkEnd w:id="66"/>
    </w:p>
    <w:tbl>
      <w:tblPr>
        <w:tblW w:w="8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2245"/>
        <w:gridCol w:w="2250"/>
        <w:gridCol w:w="1620"/>
      </w:tblGrid>
      <w:tr w:rsidR="004E1BC1" w:rsidRPr="004051FA" w14:paraId="4B3042BB" w14:textId="77777777" w:rsidTr="7D7181BB">
        <w:trPr>
          <w:trHeight w:val="44"/>
          <w:tblHeader/>
          <w:jc w:val="center"/>
        </w:trPr>
        <w:tc>
          <w:tcPr>
            <w:tcW w:w="2425" w:type="dxa"/>
            <w:shd w:val="clear" w:color="auto" w:fill="D9D9D9" w:themeFill="background1" w:themeFillShade="D9"/>
            <w:vAlign w:val="center"/>
          </w:tcPr>
          <w:p w14:paraId="25653395" w14:textId="77777777" w:rsidR="004E1BC1" w:rsidRPr="004051FA" w:rsidRDefault="004E1BC1" w:rsidP="004E1BC1">
            <w:pPr>
              <w:spacing w:after="0"/>
              <w:jc w:val="center"/>
              <w:rPr>
                <w:b/>
                <w:sz w:val="22"/>
              </w:rPr>
            </w:pPr>
            <w:bookmarkStart w:id="67" w:name="_Hlk144294710"/>
            <w:r w:rsidRPr="004051FA">
              <w:rPr>
                <w:b/>
                <w:sz w:val="22"/>
              </w:rPr>
              <w:t>Resource Category</w:t>
            </w:r>
          </w:p>
        </w:tc>
        <w:tc>
          <w:tcPr>
            <w:tcW w:w="2245" w:type="dxa"/>
            <w:shd w:val="clear" w:color="auto" w:fill="D9D9D9" w:themeFill="background1" w:themeFillShade="D9"/>
            <w:vAlign w:val="center"/>
          </w:tcPr>
          <w:p w14:paraId="367896C6" w14:textId="77777777" w:rsidR="004E1BC1" w:rsidRPr="004051FA" w:rsidRDefault="004E1BC1" w:rsidP="004E1BC1">
            <w:pPr>
              <w:spacing w:after="0"/>
              <w:jc w:val="center"/>
              <w:rPr>
                <w:b/>
                <w:sz w:val="22"/>
              </w:rPr>
            </w:pPr>
            <w:r w:rsidRPr="004051FA">
              <w:rPr>
                <w:b/>
                <w:sz w:val="22"/>
              </w:rPr>
              <w:t>Activity</w:t>
            </w:r>
          </w:p>
        </w:tc>
        <w:tc>
          <w:tcPr>
            <w:tcW w:w="2250" w:type="dxa"/>
            <w:shd w:val="clear" w:color="auto" w:fill="D9D9D9" w:themeFill="background1" w:themeFillShade="D9"/>
            <w:vAlign w:val="center"/>
          </w:tcPr>
          <w:p w14:paraId="4B3CF3E2" w14:textId="77777777" w:rsidR="004E1BC1" w:rsidRPr="004051FA" w:rsidRDefault="004E1BC1" w:rsidP="004E1BC1">
            <w:pPr>
              <w:suppressAutoHyphens/>
              <w:spacing w:after="0"/>
              <w:jc w:val="center"/>
              <w:rPr>
                <w:b/>
                <w:sz w:val="22"/>
              </w:rPr>
            </w:pPr>
            <w:r w:rsidRPr="004051FA">
              <w:rPr>
                <w:b/>
                <w:sz w:val="22"/>
              </w:rPr>
              <w:t>Proposed Action</w:t>
            </w:r>
          </w:p>
        </w:tc>
        <w:tc>
          <w:tcPr>
            <w:tcW w:w="1620" w:type="dxa"/>
            <w:shd w:val="clear" w:color="auto" w:fill="D9D9D9" w:themeFill="background1" w:themeFillShade="D9"/>
            <w:vAlign w:val="center"/>
          </w:tcPr>
          <w:p w14:paraId="7C6509A7" w14:textId="77777777" w:rsidR="004E1BC1" w:rsidRPr="004051FA" w:rsidRDefault="004E1BC1" w:rsidP="004E1BC1">
            <w:pPr>
              <w:suppressAutoHyphens/>
              <w:spacing w:after="0"/>
              <w:jc w:val="center"/>
              <w:rPr>
                <w:b/>
                <w:sz w:val="22"/>
              </w:rPr>
            </w:pPr>
            <w:r w:rsidRPr="004051FA">
              <w:rPr>
                <w:b/>
                <w:sz w:val="22"/>
              </w:rPr>
              <w:t>No Action</w:t>
            </w:r>
          </w:p>
        </w:tc>
      </w:tr>
      <w:tr w:rsidR="004E1BC1" w:rsidRPr="004051FA" w14:paraId="2743CB1C" w14:textId="77777777" w:rsidTr="004D7BE0">
        <w:trPr>
          <w:jc w:val="center"/>
        </w:trPr>
        <w:tc>
          <w:tcPr>
            <w:tcW w:w="2425" w:type="dxa"/>
            <w:vMerge w:val="restart"/>
            <w:vAlign w:val="center"/>
          </w:tcPr>
          <w:p w14:paraId="157CCB8A" w14:textId="77777777" w:rsidR="004E1BC1" w:rsidRPr="004051FA" w:rsidRDefault="004E1BC1" w:rsidP="004E1BC1">
            <w:pPr>
              <w:spacing w:after="0"/>
              <w:jc w:val="center"/>
              <w:rPr>
                <w:sz w:val="22"/>
              </w:rPr>
            </w:pPr>
            <w:r w:rsidRPr="004051FA">
              <w:rPr>
                <w:rFonts w:eastAsia="Times New Roman"/>
                <w:color w:val="000000"/>
                <w:sz w:val="22"/>
              </w:rPr>
              <w:t>Transportation</w:t>
            </w:r>
          </w:p>
        </w:tc>
        <w:tc>
          <w:tcPr>
            <w:tcW w:w="2245" w:type="dxa"/>
            <w:vAlign w:val="center"/>
          </w:tcPr>
          <w:p w14:paraId="6F992B2C" w14:textId="77777777" w:rsidR="004E1BC1" w:rsidRPr="004051FA" w:rsidRDefault="004E1BC1" w:rsidP="004E1BC1">
            <w:pPr>
              <w:spacing w:after="0"/>
              <w:jc w:val="center"/>
              <w:rPr>
                <w:sz w:val="22"/>
              </w:rPr>
            </w:pPr>
            <w:r w:rsidRPr="004051FA">
              <w:rPr>
                <w:rFonts w:eastAsia="Times New Roman"/>
                <w:color w:val="000000"/>
                <w:sz w:val="22"/>
              </w:rPr>
              <w:t>Construction</w:t>
            </w:r>
          </w:p>
        </w:tc>
        <w:tc>
          <w:tcPr>
            <w:tcW w:w="2250" w:type="dxa"/>
            <w:vAlign w:val="center"/>
          </w:tcPr>
          <w:p w14:paraId="621A201B" w14:textId="77777777" w:rsidR="004E1BC1" w:rsidRPr="004051FA" w:rsidRDefault="004E1BC1" w:rsidP="004E1BC1">
            <w:pPr>
              <w:spacing w:after="0"/>
              <w:jc w:val="center"/>
              <w:rPr>
                <w:sz w:val="22"/>
              </w:rPr>
            </w:pPr>
            <w:r w:rsidRPr="004051FA">
              <w:rPr>
                <w:rFonts w:eastAsia="Times New Roman"/>
                <w:color w:val="000000"/>
                <w:sz w:val="22"/>
              </w:rPr>
              <w:t>Minor Adverse</w:t>
            </w:r>
          </w:p>
        </w:tc>
        <w:tc>
          <w:tcPr>
            <w:tcW w:w="1620" w:type="dxa"/>
            <w:vAlign w:val="center"/>
          </w:tcPr>
          <w:p w14:paraId="1F4EA605" w14:textId="77777777" w:rsidR="004E1BC1" w:rsidRPr="004051FA" w:rsidRDefault="004E1BC1" w:rsidP="004E1BC1">
            <w:pPr>
              <w:spacing w:after="0"/>
              <w:jc w:val="center"/>
              <w:rPr>
                <w:sz w:val="22"/>
              </w:rPr>
            </w:pPr>
            <w:r w:rsidRPr="004051FA">
              <w:rPr>
                <w:rFonts w:eastAsia="Times New Roman"/>
                <w:color w:val="000000"/>
                <w:sz w:val="22"/>
              </w:rPr>
              <w:t>None</w:t>
            </w:r>
          </w:p>
        </w:tc>
      </w:tr>
      <w:tr w:rsidR="004E1BC1" w:rsidRPr="004051FA" w14:paraId="7157382E" w14:textId="77777777" w:rsidTr="004D7BE0">
        <w:trPr>
          <w:jc w:val="center"/>
        </w:trPr>
        <w:tc>
          <w:tcPr>
            <w:tcW w:w="2425" w:type="dxa"/>
            <w:vMerge/>
            <w:vAlign w:val="center"/>
          </w:tcPr>
          <w:p w14:paraId="6ED3BAF9" w14:textId="77777777" w:rsidR="004E1BC1" w:rsidRPr="004051FA" w:rsidRDefault="004E1BC1" w:rsidP="004E1BC1">
            <w:pPr>
              <w:spacing w:after="0"/>
              <w:jc w:val="center"/>
              <w:rPr>
                <w:sz w:val="22"/>
              </w:rPr>
            </w:pPr>
          </w:p>
        </w:tc>
        <w:tc>
          <w:tcPr>
            <w:tcW w:w="2245" w:type="dxa"/>
            <w:vAlign w:val="center"/>
          </w:tcPr>
          <w:p w14:paraId="4BB8DF70" w14:textId="77777777" w:rsidR="004E1BC1" w:rsidRPr="004051FA" w:rsidRDefault="004E1BC1" w:rsidP="004E1BC1">
            <w:pPr>
              <w:spacing w:after="0"/>
              <w:jc w:val="center"/>
              <w:rPr>
                <w:sz w:val="22"/>
              </w:rPr>
            </w:pPr>
            <w:r w:rsidRPr="004051FA">
              <w:rPr>
                <w:rFonts w:eastAsia="Times New Roman"/>
                <w:color w:val="000000"/>
                <w:sz w:val="22"/>
              </w:rPr>
              <w:t>Operation</w:t>
            </w:r>
          </w:p>
        </w:tc>
        <w:tc>
          <w:tcPr>
            <w:tcW w:w="2250" w:type="dxa"/>
            <w:vAlign w:val="center"/>
          </w:tcPr>
          <w:p w14:paraId="0E60A4A1" w14:textId="77777777" w:rsidR="004E1BC1" w:rsidRPr="004051FA" w:rsidRDefault="004E1BC1" w:rsidP="004E1BC1">
            <w:pPr>
              <w:spacing w:after="0"/>
              <w:jc w:val="center"/>
              <w:rPr>
                <w:sz w:val="22"/>
              </w:rPr>
            </w:pPr>
            <w:r w:rsidRPr="004051FA">
              <w:rPr>
                <w:rFonts w:eastAsia="Times New Roman"/>
                <w:color w:val="000000"/>
                <w:sz w:val="22"/>
              </w:rPr>
              <w:t>Negligible</w:t>
            </w:r>
          </w:p>
        </w:tc>
        <w:tc>
          <w:tcPr>
            <w:tcW w:w="1620" w:type="dxa"/>
            <w:vAlign w:val="center"/>
          </w:tcPr>
          <w:p w14:paraId="2C987F45" w14:textId="77777777" w:rsidR="004E1BC1" w:rsidRPr="004051FA" w:rsidRDefault="004E1BC1" w:rsidP="004E1BC1">
            <w:pPr>
              <w:spacing w:after="0"/>
              <w:jc w:val="center"/>
              <w:rPr>
                <w:sz w:val="22"/>
              </w:rPr>
            </w:pPr>
            <w:r w:rsidRPr="004051FA">
              <w:rPr>
                <w:rFonts w:eastAsia="Times New Roman"/>
                <w:color w:val="000000"/>
                <w:sz w:val="22"/>
              </w:rPr>
              <w:t>None</w:t>
            </w:r>
          </w:p>
        </w:tc>
      </w:tr>
      <w:tr w:rsidR="004E1BC1" w:rsidRPr="004051FA" w14:paraId="38B64F67" w14:textId="77777777" w:rsidTr="004D7BE0">
        <w:trPr>
          <w:jc w:val="center"/>
        </w:trPr>
        <w:tc>
          <w:tcPr>
            <w:tcW w:w="2425" w:type="dxa"/>
            <w:vMerge w:val="restart"/>
            <w:vAlign w:val="center"/>
          </w:tcPr>
          <w:p w14:paraId="3A132CCE" w14:textId="77777777" w:rsidR="004E1BC1" w:rsidRPr="004051FA" w:rsidRDefault="004E1BC1" w:rsidP="004E1BC1">
            <w:pPr>
              <w:spacing w:after="0"/>
              <w:jc w:val="center"/>
              <w:rPr>
                <w:sz w:val="22"/>
              </w:rPr>
            </w:pPr>
            <w:r w:rsidRPr="004051FA">
              <w:rPr>
                <w:rFonts w:eastAsia="Times New Roman"/>
                <w:color w:val="000000"/>
                <w:sz w:val="22"/>
              </w:rPr>
              <w:t>Utilities</w:t>
            </w:r>
          </w:p>
        </w:tc>
        <w:tc>
          <w:tcPr>
            <w:tcW w:w="2245" w:type="dxa"/>
            <w:vAlign w:val="center"/>
          </w:tcPr>
          <w:p w14:paraId="0CAAAA7D" w14:textId="77777777" w:rsidR="004E1BC1" w:rsidRPr="004051FA" w:rsidRDefault="004E1BC1" w:rsidP="004E1BC1">
            <w:pPr>
              <w:spacing w:after="0"/>
              <w:jc w:val="center"/>
              <w:rPr>
                <w:sz w:val="22"/>
              </w:rPr>
            </w:pPr>
            <w:r w:rsidRPr="004051FA">
              <w:rPr>
                <w:rFonts w:eastAsia="Times New Roman"/>
                <w:color w:val="000000"/>
                <w:sz w:val="22"/>
              </w:rPr>
              <w:t>Construction</w:t>
            </w:r>
          </w:p>
        </w:tc>
        <w:tc>
          <w:tcPr>
            <w:tcW w:w="2250" w:type="dxa"/>
            <w:vAlign w:val="center"/>
          </w:tcPr>
          <w:p w14:paraId="0A5B341D" w14:textId="77777777" w:rsidR="004E1BC1" w:rsidRPr="004051FA" w:rsidRDefault="004E1BC1" w:rsidP="004E1BC1">
            <w:pPr>
              <w:spacing w:after="0"/>
              <w:jc w:val="center"/>
              <w:rPr>
                <w:sz w:val="22"/>
              </w:rPr>
            </w:pPr>
            <w:r w:rsidRPr="004051FA">
              <w:rPr>
                <w:rFonts w:eastAsia="Times New Roman"/>
                <w:color w:val="000000"/>
                <w:sz w:val="22"/>
              </w:rPr>
              <w:t>Negligible</w:t>
            </w:r>
          </w:p>
        </w:tc>
        <w:tc>
          <w:tcPr>
            <w:tcW w:w="1620" w:type="dxa"/>
            <w:vAlign w:val="center"/>
          </w:tcPr>
          <w:p w14:paraId="67EAE093" w14:textId="77777777" w:rsidR="004E1BC1" w:rsidRPr="004051FA" w:rsidRDefault="004E1BC1" w:rsidP="004E1BC1">
            <w:pPr>
              <w:spacing w:after="0"/>
              <w:jc w:val="center"/>
              <w:rPr>
                <w:sz w:val="22"/>
              </w:rPr>
            </w:pPr>
            <w:r w:rsidRPr="004051FA">
              <w:rPr>
                <w:rFonts w:eastAsia="Times New Roman"/>
                <w:color w:val="000000"/>
                <w:sz w:val="22"/>
              </w:rPr>
              <w:t>None</w:t>
            </w:r>
          </w:p>
        </w:tc>
      </w:tr>
      <w:tr w:rsidR="004E1BC1" w:rsidRPr="004051FA" w14:paraId="3FA348B9" w14:textId="77777777" w:rsidTr="004D7BE0">
        <w:trPr>
          <w:jc w:val="center"/>
        </w:trPr>
        <w:tc>
          <w:tcPr>
            <w:tcW w:w="2425" w:type="dxa"/>
            <w:vMerge/>
            <w:vAlign w:val="center"/>
          </w:tcPr>
          <w:p w14:paraId="451100C1" w14:textId="77777777" w:rsidR="004E1BC1" w:rsidRPr="004051FA" w:rsidRDefault="004E1BC1" w:rsidP="004E1BC1">
            <w:pPr>
              <w:spacing w:after="0"/>
              <w:jc w:val="center"/>
              <w:rPr>
                <w:sz w:val="22"/>
              </w:rPr>
            </w:pPr>
          </w:p>
        </w:tc>
        <w:tc>
          <w:tcPr>
            <w:tcW w:w="2245" w:type="dxa"/>
            <w:vAlign w:val="center"/>
          </w:tcPr>
          <w:p w14:paraId="3856B9E4" w14:textId="77777777" w:rsidR="004E1BC1" w:rsidRPr="004051FA" w:rsidRDefault="004E1BC1" w:rsidP="004E1BC1">
            <w:pPr>
              <w:spacing w:after="0"/>
              <w:jc w:val="center"/>
              <w:rPr>
                <w:sz w:val="22"/>
              </w:rPr>
            </w:pPr>
            <w:r w:rsidRPr="004051FA">
              <w:rPr>
                <w:rFonts w:eastAsia="Times New Roman"/>
                <w:color w:val="000000"/>
                <w:sz w:val="22"/>
              </w:rPr>
              <w:t>Operation</w:t>
            </w:r>
          </w:p>
        </w:tc>
        <w:tc>
          <w:tcPr>
            <w:tcW w:w="2250" w:type="dxa"/>
            <w:vAlign w:val="center"/>
          </w:tcPr>
          <w:p w14:paraId="72262822" w14:textId="3183D753" w:rsidR="004E1BC1" w:rsidRPr="004051FA" w:rsidRDefault="00C7051A" w:rsidP="004E1BC1">
            <w:pPr>
              <w:spacing w:after="0"/>
              <w:jc w:val="center"/>
              <w:rPr>
                <w:sz w:val="22"/>
              </w:rPr>
            </w:pPr>
            <w:r w:rsidRPr="004051FA">
              <w:rPr>
                <w:rFonts w:eastAsia="Times New Roman"/>
                <w:color w:val="000000"/>
                <w:sz w:val="22"/>
              </w:rPr>
              <w:t>Negligible</w:t>
            </w:r>
            <w:r w:rsidR="002C2B07">
              <w:rPr>
                <w:rFonts w:eastAsia="Times New Roman"/>
                <w:color w:val="000000"/>
                <w:sz w:val="22"/>
              </w:rPr>
              <w:t xml:space="preserve"> to Minor</w:t>
            </w:r>
          </w:p>
        </w:tc>
        <w:tc>
          <w:tcPr>
            <w:tcW w:w="1620" w:type="dxa"/>
            <w:vAlign w:val="center"/>
          </w:tcPr>
          <w:p w14:paraId="3CDE850E" w14:textId="77777777" w:rsidR="004E1BC1" w:rsidRPr="004051FA" w:rsidRDefault="004E1BC1" w:rsidP="004E1BC1">
            <w:pPr>
              <w:spacing w:after="0"/>
              <w:jc w:val="center"/>
              <w:rPr>
                <w:sz w:val="22"/>
              </w:rPr>
            </w:pPr>
            <w:r w:rsidRPr="004051FA">
              <w:rPr>
                <w:rFonts w:eastAsia="Times New Roman"/>
                <w:color w:val="000000"/>
                <w:sz w:val="22"/>
              </w:rPr>
              <w:t>None</w:t>
            </w:r>
          </w:p>
        </w:tc>
      </w:tr>
      <w:tr w:rsidR="004E1BC1" w:rsidRPr="004051FA" w14:paraId="0D510752" w14:textId="77777777" w:rsidTr="004D7BE0">
        <w:trPr>
          <w:jc w:val="center"/>
        </w:trPr>
        <w:tc>
          <w:tcPr>
            <w:tcW w:w="2425" w:type="dxa"/>
            <w:vMerge w:val="restart"/>
            <w:vAlign w:val="center"/>
          </w:tcPr>
          <w:p w14:paraId="7629A47D" w14:textId="77777777" w:rsidR="004E1BC1" w:rsidRPr="004051FA" w:rsidRDefault="004E1BC1" w:rsidP="004E1BC1">
            <w:pPr>
              <w:spacing w:after="0"/>
              <w:jc w:val="center"/>
              <w:rPr>
                <w:sz w:val="22"/>
              </w:rPr>
            </w:pPr>
            <w:r w:rsidRPr="004051FA">
              <w:rPr>
                <w:rFonts w:eastAsia="Times New Roman"/>
                <w:color w:val="000000"/>
                <w:sz w:val="22"/>
              </w:rPr>
              <w:t>Air Quality</w:t>
            </w:r>
          </w:p>
        </w:tc>
        <w:tc>
          <w:tcPr>
            <w:tcW w:w="2245" w:type="dxa"/>
            <w:vAlign w:val="center"/>
          </w:tcPr>
          <w:p w14:paraId="369853F6" w14:textId="77777777" w:rsidR="004E1BC1" w:rsidRPr="004051FA" w:rsidRDefault="004E1BC1" w:rsidP="004E1BC1">
            <w:pPr>
              <w:spacing w:after="0"/>
              <w:jc w:val="center"/>
              <w:rPr>
                <w:sz w:val="22"/>
              </w:rPr>
            </w:pPr>
            <w:r w:rsidRPr="004051FA">
              <w:rPr>
                <w:rFonts w:eastAsia="Times New Roman"/>
                <w:color w:val="000000"/>
                <w:sz w:val="22"/>
              </w:rPr>
              <w:t>Construction</w:t>
            </w:r>
          </w:p>
        </w:tc>
        <w:tc>
          <w:tcPr>
            <w:tcW w:w="2250" w:type="dxa"/>
            <w:vAlign w:val="center"/>
          </w:tcPr>
          <w:p w14:paraId="0CD9C449" w14:textId="77777777" w:rsidR="004E1BC1" w:rsidRPr="004051FA" w:rsidRDefault="004E1BC1" w:rsidP="004E1BC1">
            <w:pPr>
              <w:spacing w:after="0"/>
              <w:jc w:val="center"/>
              <w:rPr>
                <w:sz w:val="22"/>
              </w:rPr>
            </w:pPr>
            <w:r w:rsidRPr="004051FA">
              <w:rPr>
                <w:rFonts w:eastAsia="Times New Roman"/>
                <w:color w:val="000000"/>
                <w:sz w:val="22"/>
              </w:rPr>
              <w:t>Negligible</w:t>
            </w:r>
          </w:p>
        </w:tc>
        <w:tc>
          <w:tcPr>
            <w:tcW w:w="1620" w:type="dxa"/>
            <w:vAlign w:val="center"/>
          </w:tcPr>
          <w:p w14:paraId="194BD5AD" w14:textId="77777777" w:rsidR="004E1BC1" w:rsidRPr="004051FA" w:rsidRDefault="004E1BC1" w:rsidP="004E1BC1">
            <w:pPr>
              <w:spacing w:after="0"/>
              <w:jc w:val="center"/>
              <w:rPr>
                <w:sz w:val="22"/>
              </w:rPr>
            </w:pPr>
            <w:r w:rsidRPr="004051FA">
              <w:rPr>
                <w:rFonts w:eastAsia="Times New Roman"/>
                <w:color w:val="000000"/>
                <w:sz w:val="22"/>
              </w:rPr>
              <w:t>None</w:t>
            </w:r>
          </w:p>
        </w:tc>
      </w:tr>
      <w:tr w:rsidR="004E1BC1" w:rsidRPr="004051FA" w14:paraId="35F87540" w14:textId="77777777" w:rsidTr="004D7BE0">
        <w:trPr>
          <w:jc w:val="center"/>
        </w:trPr>
        <w:tc>
          <w:tcPr>
            <w:tcW w:w="2425" w:type="dxa"/>
            <w:vMerge/>
            <w:vAlign w:val="center"/>
          </w:tcPr>
          <w:p w14:paraId="7892947A" w14:textId="77777777" w:rsidR="004E1BC1" w:rsidRPr="004051FA" w:rsidRDefault="004E1BC1" w:rsidP="004E1BC1">
            <w:pPr>
              <w:spacing w:after="0"/>
              <w:jc w:val="center"/>
              <w:rPr>
                <w:sz w:val="22"/>
              </w:rPr>
            </w:pPr>
          </w:p>
        </w:tc>
        <w:tc>
          <w:tcPr>
            <w:tcW w:w="2245" w:type="dxa"/>
            <w:vAlign w:val="center"/>
          </w:tcPr>
          <w:p w14:paraId="2A56F54C" w14:textId="77777777" w:rsidR="004E1BC1" w:rsidRPr="004051FA" w:rsidRDefault="004E1BC1" w:rsidP="004E1BC1">
            <w:pPr>
              <w:spacing w:after="0"/>
              <w:jc w:val="center"/>
              <w:rPr>
                <w:sz w:val="22"/>
              </w:rPr>
            </w:pPr>
            <w:r w:rsidRPr="004051FA">
              <w:rPr>
                <w:rFonts w:eastAsia="Times New Roman"/>
                <w:color w:val="000000"/>
                <w:sz w:val="22"/>
              </w:rPr>
              <w:t>Operation</w:t>
            </w:r>
          </w:p>
        </w:tc>
        <w:tc>
          <w:tcPr>
            <w:tcW w:w="2250" w:type="dxa"/>
            <w:vAlign w:val="center"/>
          </w:tcPr>
          <w:p w14:paraId="650D2A84" w14:textId="77777777" w:rsidR="004E1BC1" w:rsidRPr="004051FA" w:rsidRDefault="004E1BC1" w:rsidP="004E1BC1">
            <w:pPr>
              <w:spacing w:after="0"/>
              <w:jc w:val="center"/>
              <w:rPr>
                <w:sz w:val="22"/>
              </w:rPr>
            </w:pPr>
            <w:r w:rsidRPr="004051FA">
              <w:rPr>
                <w:rFonts w:eastAsia="Times New Roman"/>
                <w:color w:val="000000"/>
                <w:sz w:val="22"/>
              </w:rPr>
              <w:t>Negligible</w:t>
            </w:r>
          </w:p>
        </w:tc>
        <w:tc>
          <w:tcPr>
            <w:tcW w:w="1620" w:type="dxa"/>
            <w:vAlign w:val="center"/>
          </w:tcPr>
          <w:p w14:paraId="4524F5DA" w14:textId="77777777" w:rsidR="004E1BC1" w:rsidRPr="004051FA" w:rsidRDefault="004E1BC1" w:rsidP="004E1BC1">
            <w:pPr>
              <w:spacing w:after="0"/>
              <w:jc w:val="center"/>
              <w:rPr>
                <w:sz w:val="22"/>
              </w:rPr>
            </w:pPr>
            <w:r w:rsidRPr="004051FA">
              <w:rPr>
                <w:rFonts w:eastAsia="Times New Roman"/>
                <w:color w:val="000000"/>
                <w:sz w:val="22"/>
              </w:rPr>
              <w:t>None</w:t>
            </w:r>
          </w:p>
        </w:tc>
      </w:tr>
      <w:tr w:rsidR="004E1BC1" w:rsidRPr="004051FA" w14:paraId="60821C4B" w14:textId="77777777" w:rsidTr="004D7BE0">
        <w:trPr>
          <w:jc w:val="center"/>
        </w:trPr>
        <w:tc>
          <w:tcPr>
            <w:tcW w:w="2425" w:type="dxa"/>
            <w:vMerge w:val="restart"/>
            <w:vAlign w:val="center"/>
          </w:tcPr>
          <w:p w14:paraId="17B6F5EA" w14:textId="77777777" w:rsidR="004E1BC1" w:rsidRPr="004051FA" w:rsidRDefault="004E1BC1" w:rsidP="007174E9">
            <w:pPr>
              <w:keepNext/>
              <w:spacing w:after="0"/>
              <w:jc w:val="center"/>
              <w:rPr>
                <w:sz w:val="22"/>
              </w:rPr>
            </w:pPr>
            <w:r w:rsidRPr="004051FA">
              <w:rPr>
                <w:rFonts w:eastAsia="Times New Roman"/>
                <w:color w:val="000000"/>
                <w:sz w:val="22"/>
              </w:rPr>
              <w:t>Land Use</w:t>
            </w:r>
          </w:p>
        </w:tc>
        <w:tc>
          <w:tcPr>
            <w:tcW w:w="2245" w:type="dxa"/>
            <w:vAlign w:val="center"/>
          </w:tcPr>
          <w:p w14:paraId="6104C76E" w14:textId="77777777" w:rsidR="004E1BC1" w:rsidRPr="004051FA" w:rsidRDefault="004E1BC1" w:rsidP="007174E9">
            <w:pPr>
              <w:keepNext/>
              <w:spacing w:after="0"/>
              <w:jc w:val="center"/>
              <w:rPr>
                <w:sz w:val="22"/>
              </w:rPr>
            </w:pPr>
            <w:r w:rsidRPr="004051FA">
              <w:rPr>
                <w:rFonts w:eastAsia="Times New Roman"/>
                <w:color w:val="000000"/>
                <w:sz w:val="22"/>
              </w:rPr>
              <w:t>Construction</w:t>
            </w:r>
          </w:p>
        </w:tc>
        <w:tc>
          <w:tcPr>
            <w:tcW w:w="2250" w:type="dxa"/>
            <w:vAlign w:val="center"/>
          </w:tcPr>
          <w:p w14:paraId="0F63B45C" w14:textId="77777777" w:rsidR="004E1BC1" w:rsidRPr="004051FA" w:rsidRDefault="004E1BC1" w:rsidP="007174E9">
            <w:pPr>
              <w:keepNext/>
              <w:spacing w:after="0"/>
              <w:jc w:val="center"/>
              <w:rPr>
                <w:sz w:val="22"/>
              </w:rPr>
            </w:pPr>
            <w:r w:rsidRPr="004051FA">
              <w:rPr>
                <w:rFonts w:eastAsia="Times New Roman"/>
                <w:color w:val="000000"/>
                <w:sz w:val="22"/>
              </w:rPr>
              <w:t>None</w:t>
            </w:r>
          </w:p>
        </w:tc>
        <w:tc>
          <w:tcPr>
            <w:tcW w:w="1620" w:type="dxa"/>
            <w:vAlign w:val="center"/>
          </w:tcPr>
          <w:p w14:paraId="7F0AE863" w14:textId="77777777" w:rsidR="004E1BC1" w:rsidRPr="004051FA" w:rsidRDefault="004E1BC1" w:rsidP="004E1BC1">
            <w:pPr>
              <w:spacing w:after="0"/>
              <w:jc w:val="center"/>
              <w:rPr>
                <w:sz w:val="22"/>
              </w:rPr>
            </w:pPr>
            <w:r w:rsidRPr="004051FA">
              <w:rPr>
                <w:rFonts w:eastAsia="Times New Roman"/>
                <w:color w:val="000000"/>
                <w:sz w:val="22"/>
              </w:rPr>
              <w:t>None</w:t>
            </w:r>
          </w:p>
        </w:tc>
      </w:tr>
      <w:tr w:rsidR="004E1BC1" w:rsidRPr="004051FA" w14:paraId="1E36EE28" w14:textId="77777777" w:rsidTr="004D7BE0">
        <w:trPr>
          <w:jc w:val="center"/>
        </w:trPr>
        <w:tc>
          <w:tcPr>
            <w:tcW w:w="2425" w:type="dxa"/>
            <w:vMerge/>
            <w:vAlign w:val="center"/>
          </w:tcPr>
          <w:p w14:paraId="7A844C86" w14:textId="77777777" w:rsidR="004E1BC1" w:rsidRPr="004051FA" w:rsidRDefault="004E1BC1" w:rsidP="004E1BC1">
            <w:pPr>
              <w:spacing w:after="0"/>
              <w:jc w:val="center"/>
              <w:rPr>
                <w:sz w:val="22"/>
              </w:rPr>
            </w:pPr>
          </w:p>
        </w:tc>
        <w:tc>
          <w:tcPr>
            <w:tcW w:w="2245" w:type="dxa"/>
            <w:vAlign w:val="center"/>
          </w:tcPr>
          <w:p w14:paraId="4078A45F" w14:textId="77777777" w:rsidR="004E1BC1" w:rsidRPr="004051FA" w:rsidRDefault="004E1BC1" w:rsidP="004E1BC1">
            <w:pPr>
              <w:spacing w:after="0"/>
              <w:jc w:val="center"/>
              <w:rPr>
                <w:sz w:val="22"/>
              </w:rPr>
            </w:pPr>
            <w:r w:rsidRPr="004051FA">
              <w:rPr>
                <w:rFonts w:eastAsia="Times New Roman"/>
                <w:color w:val="000000"/>
                <w:sz w:val="22"/>
              </w:rPr>
              <w:t>Operation</w:t>
            </w:r>
          </w:p>
        </w:tc>
        <w:tc>
          <w:tcPr>
            <w:tcW w:w="2250" w:type="dxa"/>
            <w:vAlign w:val="center"/>
          </w:tcPr>
          <w:p w14:paraId="6F46955E" w14:textId="77777777" w:rsidR="004E1BC1" w:rsidRPr="004051FA" w:rsidRDefault="004E1BC1" w:rsidP="004E1BC1">
            <w:pPr>
              <w:spacing w:after="0"/>
              <w:jc w:val="center"/>
              <w:rPr>
                <w:sz w:val="22"/>
              </w:rPr>
            </w:pPr>
            <w:r w:rsidRPr="004051FA">
              <w:rPr>
                <w:rFonts w:eastAsia="Times New Roman"/>
                <w:color w:val="000000"/>
                <w:sz w:val="22"/>
              </w:rPr>
              <w:t>None</w:t>
            </w:r>
          </w:p>
        </w:tc>
        <w:tc>
          <w:tcPr>
            <w:tcW w:w="1620" w:type="dxa"/>
            <w:vAlign w:val="center"/>
          </w:tcPr>
          <w:p w14:paraId="01DD3495" w14:textId="77777777" w:rsidR="004E1BC1" w:rsidRPr="004051FA" w:rsidRDefault="004E1BC1" w:rsidP="004E1BC1">
            <w:pPr>
              <w:spacing w:after="0"/>
              <w:jc w:val="center"/>
              <w:rPr>
                <w:sz w:val="22"/>
              </w:rPr>
            </w:pPr>
            <w:r w:rsidRPr="004051FA">
              <w:rPr>
                <w:rFonts w:eastAsia="Times New Roman"/>
                <w:color w:val="000000"/>
                <w:sz w:val="22"/>
              </w:rPr>
              <w:t>None</w:t>
            </w:r>
          </w:p>
        </w:tc>
      </w:tr>
      <w:tr w:rsidR="004E1BC1" w:rsidRPr="004051FA" w14:paraId="3BACF892" w14:textId="77777777" w:rsidTr="004D7BE0">
        <w:trPr>
          <w:jc w:val="center"/>
        </w:trPr>
        <w:tc>
          <w:tcPr>
            <w:tcW w:w="2425" w:type="dxa"/>
            <w:vMerge w:val="restart"/>
            <w:vAlign w:val="center"/>
          </w:tcPr>
          <w:p w14:paraId="3C5B2696" w14:textId="77777777" w:rsidR="004E1BC1" w:rsidRPr="004051FA" w:rsidRDefault="004E1BC1" w:rsidP="004E1BC1">
            <w:pPr>
              <w:spacing w:after="0"/>
              <w:jc w:val="center"/>
              <w:rPr>
                <w:sz w:val="22"/>
              </w:rPr>
            </w:pPr>
            <w:r w:rsidRPr="004051FA">
              <w:rPr>
                <w:rFonts w:eastAsia="Times New Roman"/>
                <w:color w:val="000000"/>
                <w:sz w:val="22"/>
              </w:rPr>
              <w:t>Biological Resources</w:t>
            </w:r>
          </w:p>
        </w:tc>
        <w:tc>
          <w:tcPr>
            <w:tcW w:w="2245" w:type="dxa"/>
            <w:vAlign w:val="center"/>
          </w:tcPr>
          <w:p w14:paraId="0FE41FDD" w14:textId="77777777" w:rsidR="004E1BC1" w:rsidRPr="004051FA" w:rsidRDefault="004E1BC1" w:rsidP="004E1BC1">
            <w:pPr>
              <w:spacing w:after="0"/>
              <w:jc w:val="center"/>
              <w:rPr>
                <w:sz w:val="22"/>
              </w:rPr>
            </w:pPr>
            <w:r w:rsidRPr="004051FA">
              <w:rPr>
                <w:rFonts w:eastAsia="Times New Roman"/>
                <w:color w:val="000000"/>
                <w:sz w:val="22"/>
              </w:rPr>
              <w:t>Construction</w:t>
            </w:r>
          </w:p>
        </w:tc>
        <w:tc>
          <w:tcPr>
            <w:tcW w:w="2250" w:type="dxa"/>
            <w:vAlign w:val="center"/>
          </w:tcPr>
          <w:p w14:paraId="3DA70CD2" w14:textId="77777777" w:rsidR="004E1BC1" w:rsidRPr="004051FA" w:rsidRDefault="004E1BC1" w:rsidP="004E1BC1">
            <w:pPr>
              <w:spacing w:after="0"/>
              <w:jc w:val="center"/>
              <w:rPr>
                <w:sz w:val="22"/>
              </w:rPr>
            </w:pPr>
            <w:r w:rsidRPr="004051FA">
              <w:rPr>
                <w:rFonts w:eastAsia="Times New Roman"/>
                <w:color w:val="000000"/>
                <w:sz w:val="22"/>
              </w:rPr>
              <w:t>None</w:t>
            </w:r>
          </w:p>
        </w:tc>
        <w:tc>
          <w:tcPr>
            <w:tcW w:w="1620" w:type="dxa"/>
            <w:vAlign w:val="center"/>
          </w:tcPr>
          <w:p w14:paraId="4CA39C38" w14:textId="77777777" w:rsidR="004E1BC1" w:rsidRPr="004051FA" w:rsidRDefault="004E1BC1" w:rsidP="004E1BC1">
            <w:pPr>
              <w:spacing w:after="0"/>
              <w:jc w:val="center"/>
              <w:rPr>
                <w:sz w:val="22"/>
              </w:rPr>
            </w:pPr>
            <w:r w:rsidRPr="004051FA">
              <w:rPr>
                <w:rFonts w:eastAsia="Times New Roman"/>
                <w:color w:val="000000"/>
                <w:sz w:val="22"/>
              </w:rPr>
              <w:t>None</w:t>
            </w:r>
          </w:p>
        </w:tc>
      </w:tr>
      <w:tr w:rsidR="004E1BC1" w:rsidRPr="004051FA" w14:paraId="6E55DE71" w14:textId="77777777" w:rsidTr="004D7BE0">
        <w:trPr>
          <w:jc w:val="center"/>
        </w:trPr>
        <w:tc>
          <w:tcPr>
            <w:tcW w:w="2425" w:type="dxa"/>
            <w:vMerge/>
            <w:vAlign w:val="center"/>
          </w:tcPr>
          <w:p w14:paraId="75C8C5EA" w14:textId="77777777" w:rsidR="004E1BC1" w:rsidRPr="004051FA" w:rsidRDefault="004E1BC1" w:rsidP="004E1BC1">
            <w:pPr>
              <w:spacing w:after="0"/>
              <w:jc w:val="center"/>
              <w:rPr>
                <w:sz w:val="22"/>
              </w:rPr>
            </w:pPr>
          </w:p>
        </w:tc>
        <w:tc>
          <w:tcPr>
            <w:tcW w:w="2245" w:type="dxa"/>
            <w:vAlign w:val="center"/>
          </w:tcPr>
          <w:p w14:paraId="325D89C9" w14:textId="77777777" w:rsidR="004E1BC1" w:rsidRPr="004051FA" w:rsidRDefault="004E1BC1" w:rsidP="004E1BC1">
            <w:pPr>
              <w:spacing w:after="0"/>
              <w:jc w:val="center"/>
              <w:rPr>
                <w:sz w:val="22"/>
              </w:rPr>
            </w:pPr>
            <w:r w:rsidRPr="004051FA">
              <w:rPr>
                <w:rFonts w:eastAsia="Times New Roman"/>
                <w:color w:val="000000"/>
                <w:sz w:val="22"/>
              </w:rPr>
              <w:t>Operation</w:t>
            </w:r>
          </w:p>
        </w:tc>
        <w:tc>
          <w:tcPr>
            <w:tcW w:w="2250" w:type="dxa"/>
            <w:vAlign w:val="center"/>
          </w:tcPr>
          <w:p w14:paraId="497BAD86" w14:textId="77777777" w:rsidR="004E1BC1" w:rsidRPr="004051FA" w:rsidRDefault="004E1BC1" w:rsidP="004E1BC1">
            <w:pPr>
              <w:spacing w:after="0"/>
              <w:jc w:val="center"/>
              <w:rPr>
                <w:sz w:val="22"/>
              </w:rPr>
            </w:pPr>
            <w:r w:rsidRPr="004051FA">
              <w:rPr>
                <w:rFonts w:eastAsia="Times New Roman"/>
                <w:color w:val="000000"/>
                <w:sz w:val="22"/>
              </w:rPr>
              <w:t>None</w:t>
            </w:r>
          </w:p>
        </w:tc>
        <w:tc>
          <w:tcPr>
            <w:tcW w:w="1620" w:type="dxa"/>
            <w:vAlign w:val="center"/>
          </w:tcPr>
          <w:p w14:paraId="28BCCECA" w14:textId="77777777" w:rsidR="004E1BC1" w:rsidRPr="004051FA" w:rsidRDefault="004E1BC1" w:rsidP="004E1BC1">
            <w:pPr>
              <w:spacing w:after="0"/>
              <w:jc w:val="center"/>
              <w:rPr>
                <w:sz w:val="22"/>
              </w:rPr>
            </w:pPr>
            <w:r w:rsidRPr="004051FA">
              <w:rPr>
                <w:rFonts w:eastAsia="Times New Roman"/>
                <w:color w:val="000000"/>
                <w:sz w:val="22"/>
              </w:rPr>
              <w:t>None</w:t>
            </w:r>
          </w:p>
        </w:tc>
      </w:tr>
      <w:tr w:rsidR="004E1BC1" w:rsidRPr="004051FA" w14:paraId="3D9ACD1B" w14:textId="77777777" w:rsidTr="004D7BE0">
        <w:trPr>
          <w:jc w:val="center"/>
        </w:trPr>
        <w:tc>
          <w:tcPr>
            <w:tcW w:w="2425" w:type="dxa"/>
            <w:vMerge w:val="restart"/>
            <w:vAlign w:val="center"/>
          </w:tcPr>
          <w:p w14:paraId="6F4384B1" w14:textId="0E1264C3" w:rsidR="004E1BC1" w:rsidRPr="004051FA" w:rsidRDefault="004E1BC1" w:rsidP="004E1BC1">
            <w:pPr>
              <w:spacing w:after="0"/>
              <w:jc w:val="center"/>
              <w:rPr>
                <w:sz w:val="22"/>
              </w:rPr>
            </w:pPr>
            <w:r w:rsidRPr="004051FA">
              <w:rPr>
                <w:rFonts w:eastAsia="Times New Roman"/>
                <w:color w:val="000000"/>
                <w:sz w:val="22"/>
              </w:rPr>
              <w:t>T</w:t>
            </w:r>
            <w:r w:rsidR="004819FD" w:rsidRPr="004051FA">
              <w:rPr>
                <w:rFonts w:eastAsia="Times New Roman"/>
                <w:color w:val="000000"/>
                <w:sz w:val="22"/>
              </w:rPr>
              <w:t xml:space="preserve">hreatened and </w:t>
            </w:r>
            <w:r w:rsidRPr="004051FA">
              <w:rPr>
                <w:rFonts w:eastAsia="Times New Roman"/>
                <w:color w:val="000000"/>
                <w:sz w:val="22"/>
              </w:rPr>
              <w:t>E</w:t>
            </w:r>
            <w:r w:rsidR="004819FD" w:rsidRPr="004051FA">
              <w:rPr>
                <w:rFonts w:eastAsia="Times New Roman"/>
                <w:color w:val="000000"/>
                <w:sz w:val="22"/>
              </w:rPr>
              <w:t>ndangered</w:t>
            </w:r>
            <w:r w:rsidRPr="004051FA">
              <w:rPr>
                <w:rFonts w:eastAsia="Times New Roman"/>
                <w:color w:val="000000"/>
                <w:sz w:val="22"/>
              </w:rPr>
              <w:t xml:space="preserve"> Species</w:t>
            </w:r>
          </w:p>
        </w:tc>
        <w:tc>
          <w:tcPr>
            <w:tcW w:w="2245" w:type="dxa"/>
            <w:vAlign w:val="center"/>
          </w:tcPr>
          <w:p w14:paraId="0C466CDF" w14:textId="77777777" w:rsidR="004E1BC1" w:rsidRPr="004051FA" w:rsidRDefault="004E1BC1" w:rsidP="004E1BC1">
            <w:pPr>
              <w:spacing w:after="0"/>
              <w:jc w:val="center"/>
              <w:rPr>
                <w:sz w:val="22"/>
              </w:rPr>
            </w:pPr>
            <w:r w:rsidRPr="004051FA">
              <w:rPr>
                <w:rFonts w:eastAsia="Times New Roman"/>
                <w:color w:val="000000"/>
                <w:sz w:val="22"/>
              </w:rPr>
              <w:t>Construction</w:t>
            </w:r>
          </w:p>
        </w:tc>
        <w:tc>
          <w:tcPr>
            <w:tcW w:w="2250" w:type="dxa"/>
            <w:vAlign w:val="center"/>
          </w:tcPr>
          <w:p w14:paraId="04CB5027" w14:textId="77777777" w:rsidR="004E1BC1" w:rsidRPr="004051FA" w:rsidRDefault="004E1BC1" w:rsidP="004E1BC1">
            <w:pPr>
              <w:spacing w:after="0"/>
              <w:jc w:val="center"/>
              <w:rPr>
                <w:sz w:val="22"/>
              </w:rPr>
            </w:pPr>
            <w:r w:rsidRPr="004051FA">
              <w:rPr>
                <w:rFonts w:eastAsia="Times New Roman"/>
                <w:color w:val="000000"/>
                <w:sz w:val="22"/>
              </w:rPr>
              <w:t>None</w:t>
            </w:r>
          </w:p>
        </w:tc>
        <w:tc>
          <w:tcPr>
            <w:tcW w:w="1620" w:type="dxa"/>
            <w:vAlign w:val="center"/>
          </w:tcPr>
          <w:p w14:paraId="06CE90EF" w14:textId="77777777" w:rsidR="004E1BC1" w:rsidRPr="004051FA" w:rsidRDefault="004E1BC1" w:rsidP="004E1BC1">
            <w:pPr>
              <w:spacing w:after="0"/>
              <w:jc w:val="center"/>
              <w:rPr>
                <w:sz w:val="22"/>
              </w:rPr>
            </w:pPr>
            <w:r w:rsidRPr="004051FA">
              <w:rPr>
                <w:rFonts w:eastAsia="Times New Roman"/>
                <w:color w:val="000000"/>
                <w:sz w:val="22"/>
              </w:rPr>
              <w:t>None</w:t>
            </w:r>
          </w:p>
        </w:tc>
      </w:tr>
      <w:tr w:rsidR="004E1BC1" w:rsidRPr="004051FA" w14:paraId="3ADE5F2A" w14:textId="77777777" w:rsidTr="004D7BE0">
        <w:trPr>
          <w:jc w:val="center"/>
        </w:trPr>
        <w:tc>
          <w:tcPr>
            <w:tcW w:w="2425" w:type="dxa"/>
            <w:vMerge/>
            <w:vAlign w:val="center"/>
          </w:tcPr>
          <w:p w14:paraId="76BB6C0F" w14:textId="77777777" w:rsidR="004E1BC1" w:rsidRPr="004051FA" w:rsidRDefault="004E1BC1" w:rsidP="004E1BC1">
            <w:pPr>
              <w:spacing w:after="0"/>
              <w:jc w:val="center"/>
              <w:rPr>
                <w:sz w:val="22"/>
              </w:rPr>
            </w:pPr>
          </w:p>
        </w:tc>
        <w:tc>
          <w:tcPr>
            <w:tcW w:w="2245" w:type="dxa"/>
            <w:vAlign w:val="center"/>
          </w:tcPr>
          <w:p w14:paraId="0F2D60D5" w14:textId="77777777" w:rsidR="004E1BC1" w:rsidRPr="004051FA" w:rsidRDefault="004E1BC1" w:rsidP="004E1BC1">
            <w:pPr>
              <w:spacing w:after="0"/>
              <w:jc w:val="center"/>
              <w:rPr>
                <w:sz w:val="22"/>
              </w:rPr>
            </w:pPr>
            <w:r w:rsidRPr="004051FA">
              <w:rPr>
                <w:rFonts w:eastAsia="Times New Roman"/>
                <w:color w:val="000000"/>
                <w:sz w:val="22"/>
              </w:rPr>
              <w:t>Operation</w:t>
            </w:r>
          </w:p>
        </w:tc>
        <w:tc>
          <w:tcPr>
            <w:tcW w:w="2250" w:type="dxa"/>
            <w:vAlign w:val="center"/>
          </w:tcPr>
          <w:p w14:paraId="5AE875B6" w14:textId="51A7161F" w:rsidR="004E1BC1" w:rsidRPr="004051FA" w:rsidRDefault="00881324" w:rsidP="004E1BC1">
            <w:pPr>
              <w:spacing w:after="0"/>
              <w:jc w:val="center"/>
              <w:rPr>
                <w:sz w:val="22"/>
              </w:rPr>
            </w:pPr>
            <w:r>
              <w:rPr>
                <w:rFonts w:eastAsia="Times New Roman"/>
                <w:color w:val="000000"/>
                <w:sz w:val="22"/>
              </w:rPr>
              <w:t>Negligible</w:t>
            </w:r>
          </w:p>
        </w:tc>
        <w:tc>
          <w:tcPr>
            <w:tcW w:w="1620" w:type="dxa"/>
            <w:vAlign w:val="center"/>
          </w:tcPr>
          <w:p w14:paraId="22F8B903" w14:textId="77777777" w:rsidR="004E1BC1" w:rsidRPr="004051FA" w:rsidRDefault="004E1BC1" w:rsidP="004E1BC1">
            <w:pPr>
              <w:spacing w:after="0"/>
              <w:jc w:val="center"/>
              <w:rPr>
                <w:sz w:val="22"/>
              </w:rPr>
            </w:pPr>
            <w:r w:rsidRPr="004051FA">
              <w:rPr>
                <w:rFonts w:eastAsia="Times New Roman"/>
                <w:color w:val="000000"/>
                <w:sz w:val="22"/>
              </w:rPr>
              <w:t>None</w:t>
            </w:r>
          </w:p>
        </w:tc>
      </w:tr>
      <w:tr w:rsidR="00894673" w:rsidRPr="004051FA" w14:paraId="39A630BA" w14:textId="77777777" w:rsidTr="004D7BE0">
        <w:trPr>
          <w:jc w:val="center"/>
        </w:trPr>
        <w:tc>
          <w:tcPr>
            <w:tcW w:w="2425" w:type="dxa"/>
            <w:vMerge w:val="restart"/>
            <w:vAlign w:val="center"/>
          </w:tcPr>
          <w:p w14:paraId="0EE78D16" w14:textId="1544787D" w:rsidR="00894673" w:rsidRPr="004051FA" w:rsidRDefault="00F50EED" w:rsidP="00894673">
            <w:pPr>
              <w:spacing w:after="0"/>
              <w:jc w:val="center"/>
              <w:rPr>
                <w:rFonts w:eastAsia="Times New Roman"/>
                <w:color w:val="000000"/>
                <w:sz w:val="22"/>
              </w:rPr>
            </w:pPr>
            <w:r>
              <w:rPr>
                <w:rFonts w:eastAsia="Times New Roman"/>
                <w:color w:val="000000"/>
                <w:sz w:val="22"/>
              </w:rPr>
              <w:t>Cultural Resources</w:t>
            </w:r>
          </w:p>
        </w:tc>
        <w:tc>
          <w:tcPr>
            <w:tcW w:w="2245" w:type="dxa"/>
            <w:vAlign w:val="center"/>
          </w:tcPr>
          <w:p w14:paraId="641C4847" w14:textId="1BE7658F" w:rsidR="00894673" w:rsidRPr="004051FA" w:rsidRDefault="00894673" w:rsidP="00894673">
            <w:pPr>
              <w:spacing w:after="0"/>
              <w:jc w:val="center"/>
              <w:rPr>
                <w:rFonts w:eastAsia="Times New Roman"/>
                <w:color w:val="000000"/>
                <w:sz w:val="22"/>
              </w:rPr>
            </w:pPr>
            <w:r w:rsidRPr="004051FA">
              <w:rPr>
                <w:rFonts w:eastAsia="Times New Roman"/>
                <w:color w:val="000000"/>
                <w:sz w:val="22"/>
              </w:rPr>
              <w:t>Construction</w:t>
            </w:r>
          </w:p>
        </w:tc>
        <w:tc>
          <w:tcPr>
            <w:tcW w:w="2250" w:type="dxa"/>
            <w:vAlign w:val="center"/>
          </w:tcPr>
          <w:p w14:paraId="2C0DA9FB" w14:textId="51A4E9C4" w:rsidR="00894673" w:rsidRPr="004051FA" w:rsidRDefault="00894673" w:rsidP="00894673">
            <w:pPr>
              <w:spacing w:after="0"/>
              <w:jc w:val="center"/>
              <w:rPr>
                <w:rFonts w:eastAsia="Times New Roman"/>
                <w:color w:val="000000"/>
                <w:sz w:val="22"/>
              </w:rPr>
            </w:pPr>
            <w:r w:rsidRPr="004051FA">
              <w:rPr>
                <w:rFonts w:eastAsia="Times New Roman"/>
                <w:color w:val="000000"/>
                <w:sz w:val="22"/>
              </w:rPr>
              <w:t>None</w:t>
            </w:r>
          </w:p>
        </w:tc>
        <w:tc>
          <w:tcPr>
            <w:tcW w:w="1620" w:type="dxa"/>
            <w:vAlign w:val="center"/>
          </w:tcPr>
          <w:p w14:paraId="233EC206" w14:textId="243A8825" w:rsidR="00894673" w:rsidRPr="004051FA" w:rsidRDefault="00894673" w:rsidP="00894673">
            <w:pPr>
              <w:spacing w:after="0"/>
              <w:jc w:val="center"/>
              <w:rPr>
                <w:rFonts w:eastAsia="Times New Roman"/>
                <w:color w:val="000000"/>
                <w:sz w:val="22"/>
              </w:rPr>
            </w:pPr>
            <w:r w:rsidRPr="004051FA">
              <w:rPr>
                <w:rFonts w:eastAsia="Times New Roman"/>
                <w:color w:val="000000"/>
                <w:sz w:val="22"/>
              </w:rPr>
              <w:t>None</w:t>
            </w:r>
          </w:p>
        </w:tc>
      </w:tr>
      <w:tr w:rsidR="00894673" w:rsidRPr="004051FA" w14:paraId="33997A51" w14:textId="77777777" w:rsidTr="004D7BE0">
        <w:trPr>
          <w:jc w:val="center"/>
        </w:trPr>
        <w:tc>
          <w:tcPr>
            <w:tcW w:w="2425" w:type="dxa"/>
            <w:vMerge/>
            <w:vAlign w:val="center"/>
          </w:tcPr>
          <w:p w14:paraId="152E4966" w14:textId="77777777" w:rsidR="00894673" w:rsidRPr="004051FA" w:rsidRDefault="00894673" w:rsidP="00894673">
            <w:pPr>
              <w:spacing w:after="0"/>
              <w:jc w:val="center"/>
              <w:rPr>
                <w:rFonts w:eastAsia="Times New Roman"/>
                <w:color w:val="000000"/>
                <w:sz w:val="22"/>
              </w:rPr>
            </w:pPr>
          </w:p>
        </w:tc>
        <w:tc>
          <w:tcPr>
            <w:tcW w:w="2245" w:type="dxa"/>
            <w:vAlign w:val="center"/>
          </w:tcPr>
          <w:p w14:paraId="2BC27851" w14:textId="7485C6AF" w:rsidR="00894673" w:rsidRPr="004051FA" w:rsidRDefault="00894673" w:rsidP="00894673">
            <w:pPr>
              <w:spacing w:after="0"/>
              <w:jc w:val="center"/>
              <w:rPr>
                <w:rFonts w:eastAsia="Times New Roman"/>
                <w:color w:val="000000"/>
                <w:sz w:val="22"/>
              </w:rPr>
            </w:pPr>
            <w:r w:rsidRPr="004051FA">
              <w:rPr>
                <w:rFonts w:eastAsia="Times New Roman"/>
                <w:color w:val="000000"/>
                <w:sz w:val="22"/>
              </w:rPr>
              <w:t>Operation</w:t>
            </w:r>
          </w:p>
        </w:tc>
        <w:tc>
          <w:tcPr>
            <w:tcW w:w="2250" w:type="dxa"/>
            <w:vAlign w:val="center"/>
          </w:tcPr>
          <w:p w14:paraId="5E8E7FFC" w14:textId="4B242035" w:rsidR="00894673" w:rsidRPr="004051FA" w:rsidRDefault="00894673" w:rsidP="00894673">
            <w:pPr>
              <w:spacing w:after="0"/>
              <w:jc w:val="center"/>
              <w:rPr>
                <w:rFonts w:eastAsia="Times New Roman"/>
                <w:color w:val="000000"/>
                <w:sz w:val="22"/>
              </w:rPr>
            </w:pPr>
            <w:r w:rsidRPr="004051FA">
              <w:rPr>
                <w:rFonts w:eastAsia="Times New Roman"/>
                <w:color w:val="000000"/>
                <w:sz w:val="22"/>
              </w:rPr>
              <w:t>None</w:t>
            </w:r>
          </w:p>
        </w:tc>
        <w:tc>
          <w:tcPr>
            <w:tcW w:w="1620" w:type="dxa"/>
            <w:vAlign w:val="center"/>
          </w:tcPr>
          <w:p w14:paraId="1BD0C81B" w14:textId="43F47C2D" w:rsidR="00894673" w:rsidRPr="004051FA" w:rsidRDefault="00894673" w:rsidP="00894673">
            <w:pPr>
              <w:spacing w:after="0"/>
              <w:jc w:val="center"/>
              <w:rPr>
                <w:rFonts w:eastAsia="Times New Roman"/>
                <w:color w:val="000000"/>
                <w:sz w:val="22"/>
              </w:rPr>
            </w:pPr>
            <w:r w:rsidRPr="004051FA">
              <w:rPr>
                <w:rFonts w:eastAsia="Times New Roman"/>
                <w:color w:val="000000"/>
                <w:sz w:val="22"/>
              </w:rPr>
              <w:t>None</w:t>
            </w:r>
          </w:p>
        </w:tc>
      </w:tr>
      <w:tr w:rsidR="00894673" w:rsidRPr="004051FA" w14:paraId="369A93A9" w14:textId="77777777" w:rsidTr="004D7BE0">
        <w:trPr>
          <w:jc w:val="center"/>
        </w:trPr>
        <w:tc>
          <w:tcPr>
            <w:tcW w:w="2425" w:type="dxa"/>
            <w:vMerge w:val="restart"/>
            <w:vAlign w:val="center"/>
          </w:tcPr>
          <w:p w14:paraId="0F6AE756" w14:textId="77777777" w:rsidR="00894673" w:rsidRPr="004051FA" w:rsidRDefault="00894673" w:rsidP="00894673">
            <w:pPr>
              <w:spacing w:after="0"/>
              <w:jc w:val="center"/>
              <w:rPr>
                <w:sz w:val="22"/>
              </w:rPr>
            </w:pPr>
            <w:r w:rsidRPr="004051FA">
              <w:rPr>
                <w:rFonts w:eastAsia="Times New Roman"/>
                <w:color w:val="000000"/>
                <w:sz w:val="22"/>
              </w:rPr>
              <w:t>Geology and Soils</w:t>
            </w:r>
          </w:p>
        </w:tc>
        <w:tc>
          <w:tcPr>
            <w:tcW w:w="2245" w:type="dxa"/>
            <w:vAlign w:val="center"/>
          </w:tcPr>
          <w:p w14:paraId="1339992C" w14:textId="77777777" w:rsidR="00894673" w:rsidRPr="004051FA" w:rsidRDefault="00894673" w:rsidP="00894673">
            <w:pPr>
              <w:spacing w:after="0"/>
              <w:jc w:val="center"/>
              <w:rPr>
                <w:sz w:val="22"/>
              </w:rPr>
            </w:pPr>
            <w:r w:rsidRPr="004051FA">
              <w:rPr>
                <w:rFonts w:eastAsia="Times New Roman"/>
                <w:color w:val="000000"/>
                <w:sz w:val="22"/>
              </w:rPr>
              <w:t>Construction</w:t>
            </w:r>
          </w:p>
        </w:tc>
        <w:tc>
          <w:tcPr>
            <w:tcW w:w="2250" w:type="dxa"/>
            <w:vAlign w:val="center"/>
          </w:tcPr>
          <w:p w14:paraId="23B5F90A" w14:textId="72B044CF" w:rsidR="00894673" w:rsidRPr="004051FA" w:rsidRDefault="00894673" w:rsidP="00894673">
            <w:pPr>
              <w:spacing w:after="0"/>
              <w:jc w:val="center"/>
              <w:rPr>
                <w:sz w:val="22"/>
              </w:rPr>
            </w:pPr>
            <w:r w:rsidRPr="004051FA">
              <w:rPr>
                <w:rFonts w:eastAsia="Times New Roman"/>
                <w:color w:val="000000"/>
                <w:sz w:val="22"/>
              </w:rPr>
              <w:t>Ne</w:t>
            </w:r>
            <w:r w:rsidR="006633A0">
              <w:rPr>
                <w:rFonts w:eastAsia="Times New Roman"/>
                <w:color w:val="000000"/>
                <w:sz w:val="22"/>
              </w:rPr>
              <w:t>gligible</w:t>
            </w:r>
          </w:p>
        </w:tc>
        <w:tc>
          <w:tcPr>
            <w:tcW w:w="1620" w:type="dxa"/>
            <w:vAlign w:val="center"/>
          </w:tcPr>
          <w:p w14:paraId="171FB61F" w14:textId="77777777" w:rsidR="00894673" w:rsidRPr="004051FA" w:rsidRDefault="00894673" w:rsidP="00894673">
            <w:pPr>
              <w:spacing w:after="0"/>
              <w:jc w:val="center"/>
              <w:rPr>
                <w:sz w:val="22"/>
              </w:rPr>
            </w:pPr>
            <w:r w:rsidRPr="004051FA">
              <w:rPr>
                <w:rFonts w:eastAsia="Times New Roman"/>
                <w:color w:val="000000"/>
                <w:sz w:val="22"/>
              </w:rPr>
              <w:t>None</w:t>
            </w:r>
          </w:p>
        </w:tc>
      </w:tr>
      <w:tr w:rsidR="00894673" w:rsidRPr="004051FA" w14:paraId="35358FDD" w14:textId="77777777" w:rsidTr="004D7BE0">
        <w:trPr>
          <w:jc w:val="center"/>
        </w:trPr>
        <w:tc>
          <w:tcPr>
            <w:tcW w:w="2425" w:type="dxa"/>
            <w:vMerge/>
            <w:vAlign w:val="center"/>
          </w:tcPr>
          <w:p w14:paraId="631F9069" w14:textId="77777777" w:rsidR="00894673" w:rsidRPr="004051FA" w:rsidRDefault="00894673" w:rsidP="00894673">
            <w:pPr>
              <w:spacing w:after="0"/>
              <w:jc w:val="center"/>
              <w:rPr>
                <w:sz w:val="22"/>
              </w:rPr>
            </w:pPr>
          </w:p>
        </w:tc>
        <w:tc>
          <w:tcPr>
            <w:tcW w:w="2245" w:type="dxa"/>
            <w:vAlign w:val="center"/>
          </w:tcPr>
          <w:p w14:paraId="4CF3FA10" w14:textId="77777777" w:rsidR="00894673" w:rsidRPr="004051FA" w:rsidRDefault="00894673" w:rsidP="00894673">
            <w:pPr>
              <w:spacing w:after="0"/>
              <w:jc w:val="center"/>
              <w:rPr>
                <w:sz w:val="22"/>
              </w:rPr>
            </w:pPr>
            <w:r w:rsidRPr="004051FA">
              <w:rPr>
                <w:rFonts w:eastAsia="Times New Roman"/>
                <w:color w:val="000000"/>
                <w:sz w:val="22"/>
              </w:rPr>
              <w:t>Operation</w:t>
            </w:r>
          </w:p>
        </w:tc>
        <w:tc>
          <w:tcPr>
            <w:tcW w:w="2250" w:type="dxa"/>
            <w:vAlign w:val="center"/>
          </w:tcPr>
          <w:p w14:paraId="46CD238F" w14:textId="1087E744" w:rsidR="00894673" w:rsidRPr="004051FA" w:rsidRDefault="00894673" w:rsidP="00894673">
            <w:pPr>
              <w:spacing w:after="0"/>
              <w:jc w:val="center"/>
              <w:rPr>
                <w:sz w:val="22"/>
              </w:rPr>
            </w:pPr>
            <w:r w:rsidRPr="004051FA">
              <w:rPr>
                <w:rFonts w:eastAsia="Times New Roman"/>
                <w:color w:val="000000"/>
                <w:sz w:val="22"/>
              </w:rPr>
              <w:t>N</w:t>
            </w:r>
            <w:r w:rsidR="00810EB4">
              <w:rPr>
                <w:rFonts w:eastAsia="Times New Roman"/>
                <w:color w:val="000000"/>
                <w:sz w:val="22"/>
              </w:rPr>
              <w:t>one</w:t>
            </w:r>
          </w:p>
        </w:tc>
        <w:tc>
          <w:tcPr>
            <w:tcW w:w="1620" w:type="dxa"/>
            <w:vAlign w:val="center"/>
          </w:tcPr>
          <w:p w14:paraId="46DA066E" w14:textId="77777777" w:rsidR="00894673" w:rsidRPr="004051FA" w:rsidRDefault="00894673" w:rsidP="00894673">
            <w:pPr>
              <w:spacing w:after="0"/>
              <w:jc w:val="center"/>
              <w:rPr>
                <w:sz w:val="22"/>
              </w:rPr>
            </w:pPr>
            <w:r w:rsidRPr="004051FA">
              <w:rPr>
                <w:rFonts w:eastAsia="Times New Roman"/>
                <w:color w:val="000000"/>
                <w:sz w:val="22"/>
              </w:rPr>
              <w:t>None</w:t>
            </w:r>
          </w:p>
        </w:tc>
      </w:tr>
      <w:tr w:rsidR="00894673" w:rsidRPr="004051FA" w14:paraId="175799BB" w14:textId="77777777" w:rsidTr="004D7BE0">
        <w:trPr>
          <w:jc w:val="center"/>
        </w:trPr>
        <w:tc>
          <w:tcPr>
            <w:tcW w:w="2425" w:type="dxa"/>
            <w:vMerge w:val="restart"/>
            <w:vAlign w:val="center"/>
          </w:tcPr>
          <w:p w14:paraId="62DCEC52" w14:textId="77777777" w:rsidR="00894673" w:rsidRPr="004051FA" w:rsidRDefault="00894673" w:rsidP="00894673">
            <w:pPr>
              <w:keepNext/>
              <w:spacing w:after="0"/>
              <w:jc w:val="center"/>
              <w:rPr>
                <w:sz w:val="22"/>
              </w:rPr>
            </w:pPr>
            <w:r w:rsidRPr="004051FA">
              <w:rPr>
                <w:rFonts w:eastAsia="Times New Roman"/>
                <w:color w:val="000000"/>
                <w:sz w:val="22"/>
              </w:rPr>
              <w:t>Noise</w:t>
            </w:r>
          </w:p>
        </w:tc>
        <w:tc>
          <w:tcPr>
            <w:tcW w:w="2245" w:type="dxa"/>
            <w:vAlign w:val="center"/>
          </w:tcPr>
          <w:p w14:paraId="5062FA3A" w14:textId="77777777" w:rsidR="00894673" w:rsidRPr="004051FA" w:rsidRDefault="00894673" w:rsidP="00894673">
            <w:pPr>
              <w:keepNext/>
              <w:spacing w:after="0"/>
              <w:jc w:val="center"/>
              <w:rPr>
                <w:sz w:val="22"/>
              </w:rPr>
            </w:pPr>
            <w:r w:rsidRPr="004051FA">
              <w:rPr>
                <w:rFonts w:eastAsia="Times New Roman"/>
                <w:color w:val="000000"/>
                <w:sz w:val="22"/>
              </w:rPr>
              <w:t>Construction</w:t>
            </w:r>
          </w:p>
        </w:tc>
        <w:tc>
          <w:tcPr>
            <w:tcW w:w="2250" w:type="dxa"/>
            <w:vAlign w:val="center"/>
          </w:tcPr>
          <w:p w14:paraId="00266741" w14:textId="77777777" w:rsidR="00894673" w:rsidRPr="004051FA" w:rsidRDefault="00894673" w:rsidP="00894673">
            <w:pPr>
              <w:keepNext/>
              <w:spacing w:after="0"/>
              <w:jc w:val="center"/>
              <w:rPr>
                <w:sz w:val="22"/>
              </w:rPr>
            </w:pPr>
            <w:r w:rsidRPr="004051FA">
              <w:rPr>
                <w:rFonts w:eastAsia="Times New Roman"/>
                <w:color w:val="000000"/>
                <w:sz w:val="22"/>
              </w:rPr>
              <w:t>Negligible</w:t>
            </w:r>
          </w:p>
        </w:tc>
        <w:tc>
          <w:tcPr>
            <w:tcW w:w="1620" w:type="dxa"/>
            <w:vAlign w:val="center"/>
          </w:tcPr>
          <w:p w14:paraId="5C53D678" w14:textId="77777777" w:rsidR="00894673" w:rsidRPr="004051FA" w:rsidRDefault="00894673" w:rsidP="00894673">
            <w:pPr>
              <w:keepNext/>
              <w:spacing w:after="0"/>
              <w:jc w:val="center"/>
              <w:rPr>
                <w:sz w:val="22"/>
              </w:rPr>
            </w:pPr>
            <w:r w:rsidRPr="004051FA">
              <w:rPr>
                <w:rFonts w:eastAsia="Times New Roman"/>
                <w:color w:val="000000"/>
                <w:sz w:val="22"/>
              </w:rPr>
              <w:t>None</w:t>
            </w:r>
          </w:p>
        </w:tc>
      </w:tr>
      <w:tr w:rsidR="00894673" w:rsidRPr="004051FA" w14:paraId="685671C1" w14:textId="77777777" w:rsidTr="004D7BE0">
        <w:trPr>
          <w:jc w:val="center"/>
        </w:trPr>
        <w:tc>
          <w:tcPr>
            <w:tcW w:w="2425" w:type="dxa"/>
            <w:vMerge/>
            <w:vAlign w:val="center"/>
          </w:tcPr>
          <w:p w14:paraId="16B15E86" w14:textId="77777777" w:rsidR="00894673" w:rsidRPr="004051FA" w:rsidRDefault="00894673" w:rsidP="00894673">
            <w:pPr>
              <w:spacing w:after="0"/>
              <w:jc w:val="center"/>
              <w:rPr>
                <w:sz w:val="22"/>
              </w:rPr>
            </w:pPr>
          </w:p>
        </w:tc>
        <w:tc>
          <w:tcPr>
            <w:tcW w:w="2245" w:type="dxa"/>
            <w:vAlign w:val="center"/>
          </w:tcPr>
          <w:p w14:paraId="2D83E803" w14:textId="77777777" w:rsidR="00894673" w:rsidRPr="004051FA" w:rsidRDefault="00894673" w:rsidP="00894673">
            <w:pPr>
              <w:spacing w:after="0"/>
              <w:jc w:val="center"/>
              <w:rPr>
                <w:sz w:val="22"/>
              </w:rPr>
            </w:pPr>
            <w:r w:rsidRPr="004051FA">
              <w:rPr>
                <w:rFonts w:eastAsia="Times New Roman"/>
                <w:color w:val="000000"/>
                <w:sz w:val="22"/>
              </w:rPr>
              <w:t>Operation</w:t>
            </w:r>
          </w:p>
        </w:tc>
        <w:tc>
          <w:tcPr>
            <w:tcW w:w="2250" w:type="dxa"/>
            <w:vAlign w:val="center"/>
          </w:tcPr>
          <w:p w14:paraId="386890CF" w14:textId="77777777" w:rsidR="00894673" w:rsidRPr="004051FA" w:rsidRDefault="00894673" w:rsidP="00894673">
            <w:pPr>
              <w:spacing w:after="0"/>
              <w:jc w:val="center"/>
              <w:rPr>
                <w:sz w:val="22"/>
              </w:rPr>
            </w:pPr>
            <w:r w:rsidRPr="004051FA">
              <w:rPr>
                <w:rFonts w:eastAsia="Times New Roman"/>
                <w:color w:val="000000"/>
                <w:sz w:val="22"/>
              </w:rPr>
              <w:t>Negligible</w:t>
            </w:r>
          </w:p>
        </w:tc>
        <w:tc>
          <w:tcPr>
            <w:tcW w:w="1620" w:type="dxa"/>
            <w:vAlign w:val="center"/>
          </w:tcPr>
          <w:p w14:paraId="1E882740" w14:textId="77777777" w:rsidR="00894673" w:rsidRPr="004051FA" w:rsidRDefault="00894673" w:rsidP="00894673">
            <w:pPr>
              <w:spacing w:after="0"/>
              <w:jc w:val="center"/>
              <w:rPr>
                <w:sz w:val="22"/>
              </w:rPr>
            </w:pPr>
            <w:r w:rsidRPr="004051FA">
              <w:rPr>
                <w:rFonts w:eastAsia="Times New Roman"/>
                <w:color w:val="000000"/>
                <w:sz w:val="22"/>
              </w:rPr>
              <w:t>None</w:t>
            </w:r>
          </w:p>
        </w:tc>
      </w:tr>
      <w:tr w:rsidR="00894673" w:rsidRPr="004051FA" w14:paraId="351BB029" w14:textId="77777777" w:rsidTr="004D7BE0">
        <w:trPr>
          <w:jc w:val="center"/>
        </w:trPr>
        <w:tc>
          <w:tcPr>
            <w:tcW w:w="2425" w:type="dxa"/>
            <w:vMerge w:val="restart"/>
            <w:vAlign w:val="center"/>
          </w:tcPr>
          <w:p w14:paraId="5756D918" w14:textId="77777777" w:rsidR="00894673" w:rsidRPr="004051FA" w:rsidRDefault="00894673" w:rsidP="00894673">
            <w:pPr>
              <w:spacing w:after="0"/>
              <w:jc w:val="center"/>
              <w:rPr>
                <w:sz w:val="22"/>
              </w:rPr>
            </w:pPr>
            <w:r w:rsidRPr="004051FA">
              <w:rPr>
                <w:rFonts w:eastAsia="Times New Roman"/>
                <w:color w:val="000000"/>
                <w:sz w:val="22"/>
              </w:rPr>
              <w:t>Water Resources</w:t>
            </w:r>
          </w:p>
        </w:tc>
        <w:tc>
          <w:tcPr>
            <w:tcW w:w="2245" w:type="dxa"/>
            <w:vAlign w:val="center"/>
          </w:tcPr>
          <w:p w14:paraId="39D361B5" w14:textId="77777777" w:rsidR="00894673" w:rsidRPr="004051FA" w:rsidRDefault="00894673" w:rsidP="00894673">
            <w:pPr>
              <w:spacing w:after="0"/>
              <w:jc w:val="center"/>
              <w:rPr>
                <w:sz w:val="22"/>
              </w:rPr>
            </w:pPr>
            <w:r w:rsidRPr="004051FA">
              <w:rPr>
                <w:rFonts w:eastAsia="Times New Roman"/>
                <w:color w:val="000000"/>
                <w:sz w:val="22"/>
              </w:rPr>
              <w:t>Construction</w:t>
            </w:r>
          </w:p>
        </w:tc>
        <w:tc>
          <w:tcPr>
            <w:tcW w:w="2250" w:type="dxa"/>
            <w:vAlign w:val="center"/>
          </w:tcPr>
          <w:p w14:paraId="7D583D7C" w14:textId="7C55A71C" w:rsidR="00894673" w:rsidRPr="004051FA" w:rsidRDefault="56C9ACD8" w:rsidP="00894673">
            <w:pPr>
              <w:spacing w:after="0"/>
              <w:jc w:val="center"/>
              <w:rPr>
                <w:rFonts w:eastAsia="Times New Roman"/>
                <w:color w:val="000000" w:themeColor="text1"/>
                <w:sz w:val="22"/>
              </w:rPr>
            </w:pPr>
            <w:r w:rsidRPr="0EE703F6">
              <w:rPr>
                <w:rFonts w:eastAsia="Times New Roman"/>
                <w:color w:val="000000" w:themeColor="text1"/>
                <w:sz w:val="22"/>
              </w:rPr>
              <w:t>N</w:t>
            </w:r>
            <w:r w:rsidR="7D2CBBC1" w:rsidRPr="0EE703F6">
              <w:rPr>
                <w:rFonts w:eastAsia="Times New Roman"/>
                <w:color w:val="000000" w:themeColor="text1"/>
                <w:sz w:val="22"/>
              </w:rPr>
              <w:t>egligible</w:t>
            </w:r>
          </w:p>
        </w:tc>
        <w:tc>
          <w:tcPr>
            <w:tcW w:w="1620" w:type="dxa"/>
            <w:vAlign w:val="center"/>
          </w:tcPr>
          <w:p w14:paraId="3D3BAAFE" w14:textId="77777777" w:rsidR="00894673" w:rsidRPr="004051FA" w:rsidRDefault="00894673" w:rsidP="00894673">
            <w:pPr>
              <w:spacing w:after="0"/>
              <w:jc w:val="center"/>
              <w:rPr>
                <w:sz w:val="22"/>
              </w:rPr>
            </w:pPr>
            <w:r w:rsidRPr="004051FA">
              <w:rPr>
                <w:rFonts w:eastAsia="Times New Roman"/>
                <w:color w:val="000000"/>
                <w:sz w:val="22"/>
              </w:rPr>
              <w:t>None</w:t>
            </w:r>
          </w:p>
        </w:tc>
      </w:tr>
      <w:tr w:rsidR="00894673" w:rsidRPr="004051FA" w14:paraId="7C1A2D18" w14:textId="77777777" w:rsidTr="004D7BE0">
        <w:trPr>
          <w:jc w:val="center"/>
        </w:trPr>
        <w:tc>
          <w:tcPr>
            <w:tcW w:w="2425" w:type="dxa"/>
            <w:vMerge/>
            <w:vAlign w:val="center"/>
          </w:tcPr>
          <w:p w14:paraId="0241DF3A" w14:textId="77777777" w:rsidR="00894673" w:rsidRPr="004051FA" w:rsidRDefault="00894673" w:rsidP="00894673">
            <w:pPr>
              <w:spacing w:after="0"/>
              <w:jc w:val="center"/>
              <w:rPr>
                <w:sz w:val="22"/>
              </w:rPr>
            </w:pPr>
          </w:p>
        </w:tc>
        <w:tc>
          <w:tcPr>
            <w:tcW w:w="2245" w:type="dxa"/>
            <w:vAlign w:val="center"/>
          </w:tcPr>
          <w:p w14:paraId="341D6EBD" w14:textId="77777777" w:rsidR="00894673" w:rsidRPr="004051FA" w:rsidRDefault="00894673" w:rsidP="00894673">
            <w:pPr>
              <w:spacing w:after="0"/>
              <w:jc w:val="center"/>
              <w:rPr>
                <w:sz w:val="22"/>
              </w:rPr>
            </w:pPr>
            <w:r w:rsidRPr="004051FA">
              <w:rPr>
                <w:rFonts w:eastAsia="Times New Roman"/>
                <w:color w:val="000000"/>
                <w:sz w:val="22"/>
              </w:rPr>
              <w:t>Operation</w:t>
            </w:r>
          </w:p>
        </w:tc>
        <w:tc>
          <w:tcPr>
            <w:tcW w:w="2250" w:type="dxa"/>
            <w:vAlign w:val="center"/>
          </w:tcPr>
          <w:p w14:paraId="682E2B1E" w14:textId="77777777" w:rsidR="00894673" w:rsidRPr="004051FA" w:rsidRDefault="00894673" w:rsidP="00894673">
            <w:pPr>
              <w:spacing w:after="0"/>
              <w:jc w:val="center"/>
              <w:rPr>
                <w:sz w:val="22"/>
              </w:rPr>
            </w:pPr>
            <w:r w:rsidRPr="004051FA">
              <w:rPr>
                <w:rFonts w:eastAsia="Times New Roman"/>
                <w:color w:val="000000"/>
                <w:sz w:val="22"/>
              </w:rPr>
              <w:t>None</w:t>
            </w:r>
          </w:p>
        </w:tc>
        <w:tc>
          <w:tcPr>
            <w:tcW w:w="1620" w:type="dxa"/>
            <w:vAlign w:val="center"/>
          </w:tcPr>
          <w:p w14:paraId="4E39024D" w14:textId="77777777" w:rsidR="00894673" w:rsidRPr="004051FA" w:rsidRDefault="00894673" w:rsidP="00894673">
            <w:pPr>
              <w:spacing w:after="0"/>
              <w:jc w:val="center"/>
              <w:rPr>
                <w:sz w:val="22"/>
              </w:rPr>
            </w:pPr>
            <w:r w:rsidRPr="004051FA">
              <w:rPr>
                <w:rFonts w:eastAsia="Times New Roman"/>
                <w:color w:val="000000"/>
                <w:sz w:val="22"/>
              </w:rPr>
              <w:t>None</w:t>
            </w:r>
          </w:p>
        </w:tc>
      </w:tr>
      <w:tr w:rsidR="00894673" w:rsidRPr="004051FA" w14:paraId="344B9F7B" w14:textId="77777777" w:rsidTr="004D7BE0">
        <w:trPr>
          <w:jc w:val="center"/>
        </w:trPr>
        <w:tc>
          <w:tcPr>
            <w:tcW w:w="2425" w:type="dxa"/>
            <w:vMerge w:val="restart"/>
            <w:vAlign w:val="center"/>
          </w:tcPr>
          <w:p w14:paraId="1340EBDB" w14:textId="77777777" w:rsidR="00894673" w:rsidRPr="004051FA" w:rsidRDefault="00894673" w:rsidP="00894673">
            <w:pPr>
              <w:spacing w:after="0"/>
              <w:jc w:val="center"/>
              <w:rPr>
                <w:sz w:val="22"/>
              </w:rPr>
            </w:pPr>
            <w:r w:rsidRPr="004051FA">
              <w:rPr>
                <w:rFonts w:eastAsia="Times New Roman"/>
                <w:color w:val="000000"/>
                <w:sz w:val="22"/>
              </w:rPr>
              <w:t>Environmental Justice</w:t>
            </w:r>
          </w:p>
        </w:tc>
        <w:tc>
          <w:tcPr>
            <w:tcW w:w="2245" w:type="dxa"/>
            <w:vAlign w:val="center"/>
          </w:tcPr>
          <w:p w14:paraId="3CA4E6E2" w14:textId="77777777" w:rsidR="00894673" w:rsidRPr="004051FA" w:rsidRDefault="00894673" w:rsidP="00894673">
            <w:pPr>
              <w:spacing w:after="0"/>
              <w:jc w:val="center"/>
              <w:rPr>
                <w:sz w:val="22"/>
              </w:rPr>
            </w:pPr>
            <w:r w:rsidRPr="004051FA">
              <w:rPr>
                <w:rFonts w:eastAsia="Times New Roman"/>
                <w:color w:val="000000"/>
                <w:sz w:val="22"/>
              </w:rPr>
              <w:t>Construction</w:t>
            </w:r>
          </w:p>
        </w:tc>
        <w:tc>
          <w:tcPr>
            <w:tcW w:w="2250" w:type="dxa"/>
            <w:vAlign w:val="center"/>
          </w:tcPr>
          <w:p w14:paraId="1D3A3A08" w14:textId="77777777" w:rsidR="00894673" w:rsidRPr="004051FA" w:rsidRDefault="00894673" w:rsidP="00894673">
            <w:pPr>
              <w:spacing w:after="0"/>
              <w:jc w:val="center"/>
              <w:rPr>
                <w:sz w:val="22"/>
              </w:rPr>
            </w:pPr>
            <w:r w:rsidRPr="004051FA">
              <w:rPr>
                <w:rFonts w:eastAsia="Times New Roman"/>
                <w:color w:val="000000"/>
                <w:sz w:val="22"/>
              </w:rPr>
              <w:t>None</w:t>
            </w:r>
          </w:p>
        </w:tc>
        <w:tc>
          <w:tcPr>
            <w:tcW w:w="1620" w:type="dxa"/>
            <w:vAlign w:val="center"/>
          </w:tcPr>
          <w:p w14:paraId="5DD0F4C9" w14:textId="77777777" w:rsidR="00894673" w:rsidRPr="004051FA" w:rsidRDefault="00894673" w:rsidP="00894673">
            <w:pPr>
              <w:spacing w:after="0"/>
              <w:jc w:val="center"/>
              <w:rPr>
                <w:sz w:val="22"/>
              </w:rPr>
            </w:pPr>
            <w:r w:rsidRPr="004051FA">
              <w:rPr>
                <w:rFonts w:eastAsia="Times New Roman"/>
                <w:color w:val="000000"/>
                <w:sz w:val="22"/>
              </w:rPr>
              <w:t>None</w:t>
            </w:r>
          </w:p>
        </w:tc>
      </w:tr>
      <w:tr w:rsidR="00894673" w:rsidRPr="004051FA" w14:paraId="2E10E267" w14:textId="77777777" w:rsidTr="004D7BE0">
        <w:trPr>
          <w:jc w:val="center"/>
        </w:trPr>
        <w:tc>
          <w:tcPr>
            <w:tcW w:w="2425" w:type="dxa"/>
            <w:vMerge/>
            <w:vAlign w:val="center"/>
          </w:tcPr>
          <w:p w14:paraId="54321111" w14:textId="77777777" w:rsidR="00894673" w:rsidRPr="004051FA" w:rsidRDefault="00894673" w:rsidP="00894673">
            <w:pPr>
              <w:spacing w:after="0"/>
              <w:jc w:val="center"/>
              <w:rPr>
                <w:sz w:val="22"/>
              </w:rPr>
            </w:pPr>
          </w:p>
        </w:tc>
        <w:tc>
          <w:tcPr>
            <w:tcW w:w="2245" w:type="dxa"/>
            <w:vAlign w:val="center"/>
          </w:tcPr>
          <w:p w14:paraId="1FC59BC9" w14:textId="77777777" w:rsidR="00894673" w:rsidRPr="004051FA" w:rsidRDefault="00894673" w:rsidP="00894673">
            <w:pPr>
              <w:spacing w:after="0"/>
              <w:jc w:val="center"/>
              <w:rPr>
                <w:sz w:val="22"/>
              </w:rPr>
            </w:pPr>
            <w:r w:rsidRPr="004051FA">
              <w:rPr>
                <w:rFonts w:eastAsia="Times New Roman"/>
                <w:color w:val="000000"/>
                <w:sz w:val="22"/>
              </w:rPr>
              <w:t>Operation</w:t>
            </w:r>
          </w:p>
        </w:tc>
        <w:tc>
          <w:tcPr>
            <w:tcW w:w="2250" w:type="dxa"/>
            <w:vAlign w:val="center"/>
          </w:tcPr>
          <w:p w14:paraId="7AF622FE" w14:textId="77777777" w:rsidR="00894673" w:rsidRPr="004051FA" w:rsidRDefault="00894673" w:rsidP="00894673">
            <w:pPr>
              <w:spacing w:after="0"/>
              <w:jc w:val="center"/>
              <w:rPr>
                <w:sz w:val="22"/>
              </w:rPr>
            </w:pPr>
            <w:r w:rsidRPr="004051FA">
              <w:rPr>
                <w:rFonts w:eastAsia="Times New Roman"/>
                <w:color w:val="000000"/>
                <w:sz w:val="22"/>
              </w:rPr>
              <w:t>None</w:t>
            </w:r>
          </w:p>
        </w:tc>
        <w:tc>
          <w:tcPr>
            <w:tcW w:w="1620" w:type="dxa"/>
            <w:vAlign w:val="center"/>
          </w:tcPr>
          <w:p w14:paraId="4FA95439" w14:textId="77777777" w:rsidR="00894673" w:rsidRPr="004051FA" w:rsidRDefault="00894673" w:rsidP="00894673">
            <w:pPr>
              <w:spacing w:after="0"/>
              <w:jc w:val="center"/>
              <w:rPr>
                <w:sz w:val="22"/>
              </w:rPr>
            </w:pPr>
            <w:r w:rsidRPr="004051FA">
              <w:rPr>
                <w:rFonts w:eastAsia="Times New Roman"/>
                <w:color w:val="000000"/>
                <w:sz w:val="22"/>
              </w:rPr>
              <w:t>None</w:t>
            </w:r>
          </w:p>
        </w:tc>
      </w:tr>
      <w:tr w:rsidR="00894673" w:rsidRPr="004051FA" w14:paraId="5830A049" w14:textId="77777777" w:rsidTr="004D7BE0">
        <w:trPr>
          <w:jc w:val="center"/>
        </w:trPr>
        <w:tc>
          <w:tcPr>
            <w:tcW w:w="2425" w:type="dxa"/>
            <w:vMerge w:val="restart"/>
            <w:vAlign w:val="center"/>
          </w:tcPr>
          <w:p w14:paraId="58CA5F22" w14:textId="77777777" w:rsidR="00894673" w:rsidRPr="004051FA" w:rsidRDefault="00894673" w:rsidP="00894673">
            <w:pPr>
              <w:spacing w:after="0"/>
              <w:jc w:val="center"/>
              <w:rPr>
                <w:sz w:val="22"/>
              </w:rPr>
            </w:pPr>
            <w:r w:rsidRPr="004051FA">
              <w:rPr>
                <w:rFonts w:eastAsia="Times New Roman"/>
                <w:color w:val="000000"/>
                <w:sz w:val="22"/>
              </w:rPr>
              <w:t>Socioeconomics</w:t>
            </w:r>
          </w:p>
        </w:tc>
        <w:tc>
          <w:tcPr>
            <w:tcW w:w="2245" w:type="dxa"/>
            <w:vAlign w:val="center"/>
          </w:tcPr>
          <w:p w14:paraId="66B093C2" w14:textId="77777777" w:rsidR="00894673" w:rsidRPr="004051FA" w:rsidRDefault="00894673" w:rsidP="00894673">
            <w:pPr>
              <w:spacing w:after="0"/>
              <w:jc w:val="center"/>
              <w:rPr>
                <w:sz w:val="22"/>
              </w:rPr>
            </w:pPr>
            <w:r w:rsidRPr="004051FA">
              <w:rPr>
                <w:rFonts w:eastAsia="Times New Roman"/>
                <w:color w:val="000000"/>
                <w:sz w:val="22"/>
              </w:rPr>
              <w:t>Construction</w:t>
            </w:r>
          </w:p>
        </w:tc>
        <w:tc>
          <w:tcPr>
            <w:tcW w:w="2250" w:type="dxa"/>
            <w:vAlign w:val="center"/>
          </w:tcPr>
          <w:p w14:paraId="1F2175B6" w14:textId="77777777" w:rsidR="00894673" w:rsidRPr="004051FA" w:rsidRDefault="00894673" w:rsidP="00894673">
            <w:pPr>
              <w:spacing w:after="0"/>
              <w:jc w:val="center"/>
              <w:rPr>
                <w:sz w:val="22"/>
              </w:rPr>
            </w:pPr>
            <w:r w:rsidRPr="004051FA">
              <w:rPr>
                <w:rFonts w:eastAsia="Times New Roman"/>
                <w:color w:val="000000"/>
                <w:sz w:val="22"/>
              </w:rPr>
              <w:t>Minor Beneficial</w:t>
            </w:r>
          </w:p>
        </w:tc>
        <w:tc>
          <w:tcPr>
            <w:tcW w:w="1620" w:type="dxa"/>
            <w:vAlign w:val="center"/>
          </w:tcPr>
          <w:p w14:paraId="61AD80BC" w14:textId="77777777" w:rsidR="00894673" w:rsidRPr="004051FA" w:rsidRDefault="00894673" w:rsidP="00894673">
            <w:pPr>
              <w:spacing w:after="0"/>
              <w:jc w:val="center"/>
              <w:rPr>
                <w:sz w:val="22"/>
              </w:rPr>
            </w:pPr>
            <w:r w:rsidRPr="004051FA">
              <w:rPr>
                <w:rFonts w:eastAsia="Times New Roman"/>
                <w:color w:val="000000"/>
                <w:sz w:val="22"/>
              </w:rPr>
              <w:t>None</w:t>
            </w:r>
          </w:p>
        </w:tc>
      </w:tr>
      <w:tr w:rsidR="00894673" w:rsidRPr="004051FA" w14:paraId="66FD1B64" w14:textId="77777777" w:rsidTr="004D7BE0">
        <w:trPr>
          <w:jc w:val="center"/>
        </w:trPr>
        <w:tc>
          <w:tcPr>
            <w:tcW w:w="2425" w:type="dxa"/>
            <w:vMerge/>
            <w:vAlign w:val="center"/>
          </w:tcPr>
          <w:p w14:paraId="5C81F140" w14:textId="77777777" w:rsidR="00894673" w:rsidRPr="004051FA" w:rsidRDefault="00894673" w:rsidP="00894673">
            <w:pPr>
              <w:spacing w:after="0"/>
              <w:jc w:val="center"/>
              <w:rPr>
                <w:sz w:val="22"/>
              </w:rPr>
            </w:pPr>
          </w:p>
        </w:tc>
        <w:tc>
          <w:tcPr>
            <w:tcW w:w="2245" w:type="dxa"/>
            <w:vAlign w:val="center"/>
          </w:tcPr>
          <w:p w14:paraId="00111133" w14:textId="77777777" w:rsidR="00894673" w:rsidRPr="004051FA" w:rsidRDefault="00894673" w:rsidP="00894673">
            <w:pPr>
              <w:spacing w:after="0"/>
              <w:jc w:val="center"/>
              <w:rPr>
                <w:sz w:val="22"/>
              </w:rPr>
            </w:pPr>
            <w:r w:rsidRPr="004051FA">
              <w:rPr>
                <w:rFonts w:eastAsia="Times New Roman"/>
                <w:color w:val="000000"/>
                <w:sz w:val="22"/>
              </w:rPr>
              <w:t>Operation</w:t>
            </w:r>
          </w:p>
        </w:tc>
        <w:tc>
          <w:tcPr>
            <w:tcW w:w="2250" w:type="dxa"/>
            <w:vAlign w:val="center"/>
          </w:tcPr>
          <w:p w14:paraId="29CD890D" w14:textId="77777777" w:rsidR="00894673" w:rsidRPr="004051FA" w:rsidRDefault="00894673" w:rsidP="00894673">
            <w:pPr>
              <w:spacing w:after="0"/>
              <w:jc w:val="center"/>
              <w:rPr>
                <w:sz w:val="22"/>
              </w:rPr>
            </w:pPr>
            <w:r w:rsidRPr="004051FA">
              <w:rPr>
                <w:rFonts w:eastAsia="Times New Roman"/>
                <w:color w:val="000000"/>
                <w:sz w:val="22"/>
              </w:rPr>
              <w:t>Minor Beneficial</w:t>
            </w:r>
          </w:p>
        </w:tc>
        <w:tc>
          <w:tcPr>
            <w:tcW w:w="1620" w:type="dxa"/>
            <w:vAlign w:val="center"/>
          </w:tcPr>
          <w:p w14:paraId="4D0F820D" w14:textId="77777777" w:rsidR="00894673" w:rsidRPr="004051FA" w:rsidRDefault="00894673" w:rsidP="00894673">
            <w:pPr>
              <w:spacing w:after="0"/>
              <w:jc w:val="center"/>
              <w:rPr>
                <w:sz w:val="22"/>
              </w:rPr>
            </w:pPr>
            <w:r w:rsidRPr="004051FA">
              <w:rPr>
                <w:rFonts w:eastAsia="Times New Roman"/>
                <w:color w:val="000000"/>
                <w:sz w:val="22"/>
              </w:rPr>
              <w:t>None</w:t>
            </w:r>
          </w:p>
        </w:tc>
      </w:tr>
      <w:bookmarkEnd w:id="67"/>
    </w:tbl>
    <w:p w14:paraId="1710B009" w14:textId="77777777" w:rsidR="00864875" w:rsidRPr="004051FA" w:rsidRDefault="00864875" w:rsidP="00F53579">
      <w:pPr>
        <w:pStyle w:val="BodyText"/>
        <w:rPr>
          <w:sz w:val="22"/>
          <w:szCs w:val="20"/>
        </w:rPr>
      </w:pPr>
    </w:p>
    <w:p w14:paraId="41B4AE8C" w14:textId="1D45F4F1" w:rsidR="008C0E6C" w:rsidRPr="004051FA" w:rsidRDefault="008C0E6C" w:rsidP="008C0E6C">
      <w:pPr>
        <w:pStyle w:val="BodyText"/>
      </w:pPr>
      <w:r w:rsidRPr="004051FA">
        <w:rPr>
          <w:b/>
          <w:bCs/>
        </w:rPr>
        <w:t>Air Quality:</w:t>
      </w:r>
      <w:r w:rsidRPr="004051FA">
        <w:t xml:space="preserve"> </w:t>
      </w:r>
      <w:bookmarkStart w:id="68" w:name="_Hlk61706596"/>
      <w:r w:rsidRPr="004051FA">
        <w:t xml:space="preserve">Under the Proposed Action, the Administrative Building Complex </w:t>
      </w:r>
      <w:r w:rsidR="00FE7D8D">
        <w:t>would</w:t>
      </w:r>
      <w:r w:rsidRPr="004051FA">
        <w:t xml:space="preserve"> be relocated to the existing Parking Lot 2 footprint</w:t>
      </w:r>
      <w:r w:rsidR="00DC569E">
        <w:t xml:space="preserve">, </w:t>
      </w:r>
      <w:r w:rsidRPr="004051FA">
        <w:t xml:space="preserve">the existing Administrative Building Complex </w:t>
      </w:r>
      <w:r w:rsidR="00A379E2">
        <w:t>and retail warehouse</w:t>
      </w:r>
      <w:r w:rsidR="00B01493">
        <w:t xml:space="preserve"> </w:t>
      </w:r>
      <w:r w:rsidR="00FE7D8D">
        <w:t>would</w:t>
      </w:r>
      <w:r w:rsidRPr="004051FA">
        <w:t xml:space="preserve"> be demolished</w:t>
      </w:r>
      <w:r w:rsidR="00DC569E">
        <w:t>, the two trailers south of the existing Administrative Building Complex would be demolished or removed,</w:t>
      </w:r>
      <w:r w:rsidRPr="004051FA">
        <w:t xml:space="preserve"> </w:t>
      </w:r>
      <w:r w:rsidR="00DC569E">
        <w:t>and</w:t>
      </w:r>
      <w:r w:rsidR="00DC569E" w:rsidRPr="004051FA">
        <w:t xml:space="preserve"> </w:t>
      </w:r>
      <w:r w:rsidRPr="004051FA">
        <w:t xml:space="preserve">a new </w:t>
      </w:r>
      <w:r w:rsidR="00DB662A" w:rsidRPr="004051FA">
        <w:t>NBT</w:t>
      </w:r>
      <w:r w:rsidRPr="004051FA">
        <w:t xml:space="preserve"> </w:t>
      </w:r>
      <w:r w:rsidR="00AB3D4D" w:rsidRPr="004051FA">
        <w:t xml:space="preserve">experience </w:t>
      </w:r>
      <w:r w:rsidR="0060603B">
        <w:t xml:space="preserve">would be </w:t>
      </w:r>
      <w:r w:rsidRPr="004051FA">
        <w:t xml:space="preserve">constructed at the former Administrative Building Complex site. </w:t>
      </w:r>
      <w:r w:rsidRPr="004D7BE0">
        <w:t xml:space="preserve">The new Administrative Building Complex </w:t>
      </w:r>
      <w:r w:rsidR="00447BD8">
        <w:t>would</w:t>
      </w:r>
      <w:r w:rsidRPr="004D7BE0">
        <w:t xml:space="preserve"> </w:t>
      </w:r>
      <w:r w:rsidR="003B3A75" w:rsidRPr="004D7BE0">
        <w:t>be o</w:t>
      </w:r>
      <w:r w:rsidR="00227158" w:rsidRPr="004D7BE0">
        <w:t>n an approximately 1</w:t>
      </w:r>
      <w:r w:rsidR="00890D6E">
        <w:t>.1</w:t>
      </w:r>
      <w:r w:rsidR="00227158" w:rsidRPr="004D7BE0">
        <w:t xml:space="preserve">-acre </w:t>
      </w:r>
      <w:r w:rsidR="00A704F6">
        <w:t>(</w:t>
      </w:r>
      <w:r w:rsidR="00353556">
        <w:t>0.4</w:t>
      </w:r>
      <w:r w:rsidR="007841A2">
        <w:t>-</w:t>
      </w:r>
      <w:r w:rsidR="00353556">
        <w:t>hectare</w:t>
      </w:r>
      <w:r w:rsidR="00A704F6">
        <w:t xml:space="preserve">) </w:t>
      </w:r>
      <w:r w:rsidR="00227158" w:rsidRPr="004D7BE0">
        <w:t xml:space="preserve">portion of Lot 2, </w:t>
      </w:r>
      <w:r w:rsidRPr="004D7BE0">
        <w:t xml:space="preserve">up to </w:t>
      </w:r>
      <w:r w:rsidR="00780453" w:rsidRPr="004D7BE0">
        <w:t>5</w:t>
      </w:r>
      <w:r w:rsidRPr="004D7BE0">
        <w:t xml:space="preserve">0,000 </w:t>
      </w:r>
      <w:proofErr w:type="spellStart"/>
      <w:r w:rsidRPr="004D7BE0">
        <w:t>gsf</w:t>
      </w:r>
      <w:proofErr w:type="spellEnd"/>
      <w:r w:rsidRPr="004D7BE0">
        <w:t xml:space="preserve"> </w:t>
      </w:r>
      <w:r w:rsidR="00BA6DA2">
        <w:t>(4,645.2 m</w:t>
      </w:r>
      <w:r w:rsidR="00BA6DA2" w:rsidRPr="00BB2118">
        <w:rPr>
          <w:vertAlign w:val="superscript"/>
        </w:rPr>
        <w:t>2</w:t>
      </w:r>
      <w:r w:rsidR="00BA6DA2">
        <w:t xml:space="preserve">) </w:t>
      </w:r>
      <w:r w:rsidRPr="004D7BE0">
        <w:t>in size</w:t>
      </w:r>
      <w:r w:rsidR="00227158" w:rsidRPr="004D7BE0">
        <w:t>,</w:t>
      </w:r>
      <w:r w:rsidRPr="004D7BE0">
        <w:t xml:space="preserve"> and </w:t>
      </w:r>
      <w:r w:rsidR="00780453" w:rsidRPr="004D7BE0">
        <w:t>one story</w:t>
      </w:r>
      <w:r w:rsidRPr="004D7BE0">
        <w:t xml:space="preserve"> in height. </w:t>
      </w:r>
      <w:r w:rsidRPr="004D7BE0">
        <w:rPr>
          <w:color w:val="000000"/>
          <w:szCs w:val="24"/>
        </w:rPr>
        <w:t xml:space="preserve">The new </w:t>
      </w:r>
      <w:r w:rsidR="00DB662A" w:rsidRPr="004D7BE0">
        <w:rPr>
          <w:color w:val="000000"/>
          <w:szCs w:val="24"/>
        </w:rPr>
        <w:t>NBT</w:t>
      </w:r>
      <w:r w:rsidRPr="004D7BE0">
        <w:rPr>
          <w:color w:val="000000"/>
          <w:szCs w:val="24"/>
        </w:rPr>
        <w:t xml:space="preserve"> </w:t>
      </w:r>
      <w:r w:rsidR="00AB3D4D" w:rsidRPr="004D7BE0">
        <w:rPr>
          <w:color w:val="000000"/>
          <w:szCs w:val="24"/>
        </w:rPr>
        <w:t xml:space="preserve">experience </w:t>
      </w:r>
      <w:r w:rsidRPr="004D7BE0">
        <w:rPr>
          <w:color w:val="000000"/>
          <w:szCs w:val="24"/>
        </w:rPr>
        <w:t xml:space="preserve">is </w:t>
      </w:r>
      <w:r w:rsidR="00344FCD" w:rsidRPr="004D7BE0">
        <w:rPr>
          <w:color w:val="000000"/>
          <w:szCs w:val="24"/>
        </w:rPr>
        <w:t xml:space="preserve">expected </w:t>
      </w:r>
      <w:r w:rsidRPr="004D7BE0">
        <w:rPr>
          <w:color w:val="000000"/>
          <w:szCs w:val="24"/>
        </w:rPr>
        <w:t xml:space="preserve">to occupy approximately </w:t>
      </w:r>
      <w:r w:rsidR="00890D6E">
        <w:rPr>
          <w:color w:val="000000"/>
          <w:szCs w:val="24"/>
        </w:rPr>
        <w:t>4.1</w:t>
      </w:r>
      <w:r w:rsidRPr="004D7BE0">
        <w:rPr>
          <w:color w:val="000000"/>
          <w:szCs w:val="24"/>
        </w:rPr>
        <w:t xml:space="preserve"> acres </w:t>
      </w:r>
      <w:r w:rsidR="00EE7175">
        <w:rPr>
          <w:color w:val="000000"/>
          <w:szCs w:val="24"/>
        </w:rPr>
        <w:t>(</w:t>
      </w:r>
      <w:r w:rsidR="000C3431">
        <w:rPr>
          <w:color w:val="000000"/>
          <w:szCs w:val="24"/>
        </w:rPr>
        <w:t>1.7 hectares</w:t>
      </w:r>
      <w:r w:rsidR="00EE7175">
        <w:rPr>
          <w:color w:val="000000"/>
          <w:szCs w:val="24"/>
        </w:rPr>
        <w:t>)</w:t>
      </w:r>
      <w:r w:rsidR="00EE7175" w:rsidRPr="004D7BE0">
        <w:rPr>
          <w:color w:val="000000"/>
          <w:szCs w:val="24"/>
        </w:rPr>
        <w:t xml:space="preserve"> </w:t>
      </w:r>
      <w:r w:rsidRPr="004D7BE0">
        <w:rPr>
          <w:color w:val="000000"/>
          <w:szCs w:val="24"/>
        </w:rPr>
        <w:t xml:space="preserve">of </w:t>
      </w:r>
      <w:r w:rsidR="00780453" w:rsidRPr="004D7BE0">
        <w:rPr>
          <w:color w:val="000000"/>
          <w:szCs w:val="24"/>
        </w:rPr>
        <w:t>impervious area</w:t>
      </w:r>
      <w:r w:rsidRPr="004D7BE0">
        <w:rPr>
          <w:color w:val="000000"/>
          <w:szCs w:val="24"/>
        </w:rPr>
        <w:t xml:space="preserve"> with a height no greater than </w:t>
      </w:r>
      <w:r w:rsidR="00660CFE">
        <w:rPr>
          <w:color w:val="000000"/>
          <w:szCs w:val="24"/>
        </w:rPr>
        <w:t>nine</w:t>
      </w:r>
      <w:r w:rsidRPr="004D7BE0">
        <w:rPr>
          <w:color w:val="000000"/>
          <w:szCs w:val="24"/>
        </w:rPr>
        <w:t xml:space="preserve">. The existing Administrative Building Complex is </w:t>
      </w:r>
      <w:r w:rsidR="00780453" w:rsidRPr="004D7BE0">
        <w:rPr>
          <w:color w:val="000000"/>
          <w:szCs w:val="24"/>
        </w:rPr>
        <w:t>one story</w:t>
      </w:r>
      <w:r w:rsidRPr="004D7BE0">
        <w:rPr>
          <w:color w:val="000000"/>
          <w:szCs w:val="24"/>
        </w:rPr>
        <w:t xml:space="preserve"> and </w:t>
      </w:r>
      <w:r w:rsidR="00780453" w:rsidRPr="004D7BE0">
        <w:t>28</w:t>
      </w:r>
      <w:r w:rsidRPr="004D7BE0">
        <w:t xml:space="preserve">,000 </w:t>
      </w:r>
      <w:proofErr w:type="spellStart"/>
      <w:r w:rsidRPr="004D7BE0">
        <w:t>gsf</w:t>
      </w:r>
      <w:proofErr w:type="spellEnd"/>
      <w:r w:rsidRPr="004D7BE0">
        <w:t xml:space="preserve"> </w:t>
      </w:r>
      <w:r w:rsidR="00A527DF">
        <w:t>(2,601.3 m</w:t>
      </w:r>
      <w:r w:rsidR="00A527DF" w:rsidRPr="00BB2118">
        <w:rPr>
          <w:vertAlign w:val="superscript"/>
        </w:rPr>
        <w:t>2</w:t>
      </w:r>
      <w:r w:rsidR="00A527DF">
        <w:t xml:space="preserve">) </w:t>
      </w:r>
      <w:r w:rsidRPr="004D7BE0">
        <w:rPr>
          <w:color w:val="000000"/>
          <w:szCs w:val="24"/>
        </w:rPr>
        <w:t>in size.</w:t>
      </w:r>
      <w:r w:rsidRPr="00654754">
        <w:rPr>
          <w:color w:val="000000"/>
          <w:szCs w:val="24"/>
        </w:rPr>
        <w:t xml:space="preserve"> </w:t>
      </w:r>
      <w:bookmarkEnd w:id="68"/>
      <w:r w:rsidRPr="00654754">
        <w:t>In addition to the construction and demolition activities, temporary emissions from heavy-duty diesel-powered construction equipment, vehicular traffic, and fugitive</w:t>
      </w:r>
      <w:r w:rsidRPr="004051FA">
        <w:t xml:space="preserve"> dust emissions generated during construction </w:t>
      </w:r>
      <w:r w:rsidR="00344FCD" w:rsidRPr="004051FA">
        <w:t xml:space="preserve">are expected to </w:t>
      </w:r>
      <w:r w:rsidRPr="004051FA">
        <w:t xml:space="preserve">occur. Following construction, operational-related emissions would occur from vehicular traffic and normal building operations (e.g., power generation, water heaters). </w:t>
      </w:r>
    </w:p>
    <w:p w14:paraId="4B98FFD5" w14:textId="038168C3" w:rsidR="008C0E6C" w:rsidRPr="004051FA" w:rsidRDefault="00344FCD" w:rsidP="008C0E6C">
      <w:pPr>
        <w:pStyle w:val="BodyText"/>
      </w:pPr>
      <w:r w:rsidRPr="004051FA">
        <w:t>C</w:t>
      </w:r>
      <w:r w:rsidR="008C0E6C" w:rsidRPr="004051FA">
        <w:t xml:space="preserve">onstruction </w:t>
      </w:r>
      <w:r w:rsidRPr="004051FA">
        <w:t xml:space="preserve">is expected to </w:t>
      </w:r>
      <w:r w:rsidR="008C0E6C" w:rsidRPr="004051FA">
        <w:t xml:space="preserve">occur over </w:t>
      </w:r>
      <w:r w:rsidR="00654754">
        <w:t>5</w:t>
      </w:r>
      <w:r w:rsidR="00C34B03">
        <w:t xml:space="preserve"> </w:t>
      </w:r>
      <w:r w:rsidR="008C0E6C" w:rsidRPr="00654754">
        <w:t>year</w:t>
      </w:r>
      <w:r w:rsidR="00C34B03">
        <w:t>s</w:t>
      </w:r>
      <w:r w:rsidR="008C0E6C" w:rsidRPr="00654754">
        <w:t xml:space="preserve">. </w:t>
      </w:r>
      <w:r w:rsidR="008C0E6C" w:rsidRPr="004D7BE0">
        <w:t>Construction o</w:t>
      </w:r>
      <w:r w:rsidRPr="004D7BE0">
        <w:t>f</w:t>
      </w:r>
      <w:r w:rsidR="008C0E6C" w:rsidRPr="004D7BE0">
        <w:t xml:space="preserve"> the new Administrative Building Complex is expected to begin in </w:t>
      </w:r>
      <w:r w:rsidR="00654754" w:rsidRPr="004D7BE0">
        <w:t>early</w:t>
      </w:r>
      <w:r w:rsidR="00CB6BD0" w:rsidRPr="004D7BE0">
        <w:t xml:space="preserve"> </w:t>
      </w:r>
      <w:r w:rsidR="003C61C3" w:rsidRPr="004D7BE0">
        <w:t>2024 and</w:t>
      </w:r>
      <w:r w:rsidR="008C0E6C" w:rsidRPr="004D7BE0">
        <w:t xml:space="preserve"> be complete</w:t>
      </w:r>
      <w:r w:rsidR="00A527DF">
        <w:t>d</w:t>
      </w:r>
      <w:r w:rsidR="008C0E6C" w:rsidRPr="004D7BE0">
        <w:t xml:space="preserve"> within 12</w:t>
      </w:r>
      <w:r w:rsidR="00654754" w:rsidRPr="004D7BE0">
        <w:t> </w:t>
      </w:r>
      <w:r w:rsidR="008C0E6C" w:rsidRPr="004D7BE0">
        <w:t xml:space="preserve">months. Following construction of the new </w:t>
      </w:r>
      <w:bookmarkStart w:id="69" w:name="_Hlk143174699"/>
      <w:r w:rsidR="008C0E6C" w:rsidRPr="004D7BE0">
        <w:t xml:space="preserve">Administrative Building </w:t>
      </w:r>
      <w:bookmarkEnd w:id="69"/>
      <w:r w:rsidR="008C0E6C" w:rsidRPr="004D7BE0">
        <w:t xml:space="preserve">Complex, demolition of the previous Administrative Building Complex </w:t>
      </w:r>
      <w:r w:rsidR="00447BD8">
        <w:t>would</w:t>
      </w:r>
      <w:r w:rsidR="008C0E6C" w:rsidRPr="004D7BE0">
        <w:t xml:space="preserve"> begin and construction of the new </w:t>
      </w:r>
      <w:r w:rsidR="00DB662A" w:rsidRPr="004D7BE0">
        <w:t>NBT</w:t>
      </w:r>
      <w:r w:rsidR="008C0E6C" w:rsidRPr="004D7BE0">
        <w:t xml:space="preserve"> </w:t>
      </w:r>
      <w:r w:rsidR="00AB3D4D" w:rsidRPr="004D7BE0">
        <w:t xml:space="preserve">experience </w:t>
      </w:r>
      <w:r w:rsidR="008C0E6C" w:rsidRPr="004D7BE0">
        <w:t xml:space="preserve">in its location would occur. Demolition </w:t>
      </w:r>
      <w:r w:rsidR="00447BD8">
        <w:t>would</w:t>
      </w:r>
      <w:r w:rsidR="008C0E6C" w:rsidRPr="004D7BE0">
        <w:t xml:space="preserve"> begin in </w:t>
      </w:r>
      <w:r w:rsidR="00E57E3D" w:rsidRPr="004D7BE0">
        <w:t xml:space="preserve">early </w:t>
      </w:r>
      <w:r w:rsidR="00A527DF" w:rsidRPr="004D7BE0">
        <w:t>202</w:t>
      </w:r>
      <w:r w:rsidR="00A527DF">
        <w:t>6</w:t>
      </w:r>
      <w:r w:rsidR="00A527DF" w:rsidRPr="004D7BE0">
        <w:t xml:space="preserve"> </w:t>
      </w:r>
      <w:r w:rsidR="008C0E6C" w:rsidRPr="004D7BE0">
        <w:t xml:space="preserve">and construction of the new </w:t>
      </w:r>
      <w:r w:rsidR="00DB662A" w:rsidRPr="004D7BE0">
        <w:t>NBT</w:t>
      </w:r>
      <w:r w:rsidR="008C0E6C" w:rsidRPr="004D7BE0">
        <w:t xml:space="preserve"> </w:t>
      </w:r>
      <w:r w:rsidR="00AB3D4D" w:rsidRPr="004D7BE0">
        <w:t xml:space="preserve">experience </w:t>
      </w:r>
      <w:r w:rsidR="00447BD8">
        <w:t>would</w:t>
      </w:r>
      <w:r w:rsidR="008C0E6C" w:rsidRPr="004D7BE0">
        <w:t xml:space="preserve"> be completed within 24 months from </w:t>
      </w:r>
      <w:r w:rsidRPr="004D7BE0">
        <w:t xml:space="preserve">the </w:t>
      </w:r>
      <w:r w:rsidR="008C0E6C" w:rsidRPr="004D7BE0">
        <w:t>onset of construction.</w:t>
      </w:r>
      <w:r w:rsidR="008C0E6C" w:rsidRPr="004051FA">
        <w:t xml:space="preserve"> </w:t>
      </w:r>
    </w:p>
    <w:p w14:paraId="479B7974" w14:textId="5C2471FE" w:rsidR="008C0E6C" w:rsidRPr="004051FA" w:rsidRDefault="00344FCD" w:rsidP="008C0E6C">
      <w:pPr>
        <w:pStyle w:val="BodyText"/>
        <w:rPr>
          <w:b/>
          <w:bCs/>
          <w:iCs/>
          <w:caps/>
          <w:szCs w:val="28"/>
        </w:rPr>
      </w:pPr>
      <w:r w:rsidRPr="004051FA">
        <w:t>A</w:t>
      </w:r>
      <w:r w:rsidR="008C0E6C" w:rsidRPr="004051FA">
        <w:t xml:space="preserve"> negligible, localized, increase in annual emissions </w:t>
      </w:r>
      <w:r w:rsidRPr="004051FA">
        <w:t xml:space="preserve">would occur </w:t>
      </w:r>
      <w:r w:rsidR="008C0E6C" w:rsidRPr="004051FA">
        <w:t xml:space="preserve">at KSC from the implementation of the Proposed Action; additionally, implementation of the BMPs identified in Table 2-1 would further minimize air quality </w:t>
      </w:r>
      <w:r w:rsidR="000E68A4" w:rsidRPr="004051FA">
        <w:t>effec</w:t>
      </w:r>
      <w:r w:rsidR="008C0E6C" w:rsidRPr="004051FA">
        <w:t xml:space="preserve">ts. These small increases in criteria pollutant emissions would have a negligible </w:t>
      </w:r>
      <w:r w:rsidR="000E68A4" w:rsidRPr="004051FA">
        <w:t>effe</w:t>
      </w:r>
      <w:r w:rsidR="008C0E6C" w:rsidRPr="004051FA">
        <w:t>ct on Brevard County’s air quality</w:t>
      </w:r>
      <w:r w:rsidR="004C0A19" w:rsidRPr="004051FA">
        <w:t>,</w:t>
      </w:r>
      <w:r w:rsidR="008C0E6C" w:rsidRPr="004051FA">
        <w:t xml:space="preserve"> which is designated as “in attainment” with the </w:t>
      </w:r>
      <w:r w:rsidR="008C0E6C" w:rsidRPr="004051FA">
        <w:rPr>
          <w:rFonts w:cs="Calibri"/>
        </w:rPr>
        <w:t>National Ambient Air Quality Standards (NAAQS)</w:t>
      </w:r>
      <w:r w:rsidR="008C0E6C" w:rsidRPr="004051FA">
        <w:t xml:space="preserve">. Therefore, </w:t>
      </w:r>
      <w:r w:rsidR="008C0E6C" w:rsidRPr="004051FA">
        <w:rPr>
          <w:b/>
          <w:bCs/>
        </w:rPr>
        <w:t xml:space="preserve">negligible </w:t>
      </w:r>
      <w:r w:rsidR="00A60321" w:rsidRPr="004051FA">
        <w:rPr>
          <w:b/>
          <w:bCs/>
        </w:rPr>
        <w:t xml:space="preserve">adverse </w:t>
      </w:r>
      <w:r w:rsidR="008C0E6C" w:rsidRPr="004051FA">
        <w:rPr>
          <w:b/>
          <w:bCs/>
        </w:rPr>
        <w:t>effects</w:t>
      </w:r>
      <w:r w:rsidR="008C0E6C" w:rsidRPr="004051FA">
        <w:t xml:space="preserve"> to air quality </w:t>
      </w:r>
      <w:r w:rsidR="004C0A19" w:rsidRPr="004051FA">
        <w:t xml:space="preserve">would occur </w:t>
      </w:r>
      <w:r w:rsidR="008C0E6C" w:rsidRPr="004051FA">
        <w:t xml:space="preserve">from implementation of the Proposed Action.  </w:t>
      </w:r>
    </w:p>
    <w:p w14:paraId="328F2046" w14:textId="7D3604AC" w:rsidR="008C0E6C" w:rsidRPr="004051FA" w:rsidRDefault="008C0E6C" w:rsidP="008C0E6C">
      <w:pPr>
        <w:pStyle w:val="BodyText"/>
      </w:pPr>
      <w:r w:rsidRPr="004051FA">
        <w:rPr>
          <w:b/>
          <w:bCs/>
        </w:rPr>
        <w:t>Land Use:</w:t>
      </w:r>
      <w:r w:rsidRPr="004051FA">
        <w:t xml:space="preserve"> The KSC VC is in an area currently classified as Public Outreach land use, which includes facilities and associated land areas that promote an educational, research, or informational connection between the community and KSC. The Proposed Action would be consistent with </w:t>
      </w:r>
      <w:r w:rsidR="004C0A19" w:rsidRPr="004051FA">
        <w:t xml:space="preserve">the </w:t>
      </w:r>
      <w:r w:rsidRPr="004051FA">
        <w:t xml:space="preserve">existing and future land use and visual character of the area; therefore, </w:t>
      </w:r>
      <w:r w:rsidRPr="004051FA">
        <w:rPr>
          <w:b/>
          <w:bCs/>
        </w:rPr>
        <w:t xml:space="preserve">no </w:t>
      </w:r>
      <w:r w:rsidR="00BF20F4" w:rsidRPr="004051FA">
        <w:rPr>
          <w:b/>
          <w:bCs/>
        </w:rPr>
        <w:t xml:space="preserve">adverse </w:t>
      </w:r>
      <w:r w:rsidRPr="004051FA">
        <w:rPr>
          <w:b/>
          <w:bCs/>
        </w:rPr>
        <w:t>effect</w:t>
      </w:r>
      <w:r w:rsidRPr="004051FA">
        <w:t xml:space="preserve"> to land use </w:t>
      </w:r>
      <w:r w:rsidR="004C0A19" w:rsidRPr="004051FA">
        <w:t xml:space="preserve">would occur </w:t>
      </w:r>
      <w:r w:rsidRPr="004051FA">
        <w:t xml:space="preserve">from implementation of the Proposed Action.  </w:t>
      </w:r>
    </w:p>
    <w:p w14:paraId="5C1BC211" w14:textId="549AEBD9" w:rsidR="0012083B" w:rsidRPr="004051FA" w:rsidRDefault="008C0E6C" w:rsidP="0012083B">
      <w:pPr>
        <w:pStyle w:val="BodyText"/>
        <w:rPr>
          <w:rStyle w:val="NEPDBodyTitleChar"/>
          <w:rFonts w:ascii="Times New Roman" w:hAnsi="Times New Roman" w:cs="Times New Roman"/>
          <w:sz w:val="24"/>
          <w:szCs w:val="24"/>
        </w:rPr>
      </w:pPr>
      <w:r w:rsidRPr="004051FA">
        <w:rPr>
          <w:b/>
          <w:bCs/>
        </w:rPr>
        <w:t>Biological Resources:</w:t>
      </w:r>
      <w:r w:rsidRPr="004051FA">
        <w:t xml:space="preserve"> </w:t>
      </w:r>
      <w:r w:rsidR="0012083B" w:rsidRPr="004051FA">
        <w:t>The Proposed Action area comprise</w:t>
      </w:r>
      <w:r w:rsidR="004C0A19" w:rsidRPr="004051FA">
        <w:t>s</w:t>
      </w:r>
      <w:r w:rsidR="0012083B" w:rsidRPr="004051FA">
        <w:t xml:space="preserve"> buildings and impervious parking lots and does not contain any vegetation communities or natural/vegetated habitat. As a result, the Proposed Action areas do not support wildlife species </w:t>
      </w:r>
      <w:r w:rsidR="003C61C3" w:rsidRPr="004051FA">
        <w:t>except for</w:t>
      </w:r>
      <w:r w:rsidR="0012083B" w:rsidRPr="004051FA">
        <w:t xml:space="preserve"> a few common species such as common lepidopteran or other insect species and potentially brown anoles (</w:t>
      </w:r>
      <w:r w:rsidR="0012083B" w:rsidRPr="004051FA">
        <w:rPr>
          <w:i/>
          <w:iCs/>
        </w:rPr>
        <w:t xml:space="preserve">Anolis </w:t>
      </w:r>
      <w:proofErr w:type="spellStart"/>
      <w:r w:rsidR="0012083B" w:rsidRPr="004051FA">
        <w:rPr>
          <w:i/>
          <w:iCs/>
        </w:rPr>
        <w:t>sagrei</w:t>
      </w:r>
      <w:proofErr w:type="spellEnd"/>
      <w:r w:rsidR="0012083B" w:rsidRPr="004051FA">
        <w:t xml:space="preserve">) that may forage among sparse ornamental plants that occur next to the existing administration complex building. </w:t>
      </w:r>
      <w:r w:rsidR="004C0A19" w:rsidRPr="004051FA">
        <w:t>Therefore</w:t>
      </w:r>
      <w:r w:rsidR="0012083B" w:rsidRPr="004051FA">
        <w:t xml:space="preserve">, construction and operation of the Proposed Action </w:t>
      </w:r>
      <w:r w:rsidR="003B3A75">
        <w:t>are</w:t>
      </w:r>
      <w:r w:rsidR="0012083B" w:rsidRPr="004051FA">
        <w:t xml:space="preserve"> </w:t>
      </w:r>
      <w:r w:rsidR="004C0A19" w:rsidRPr="004051FA">
        <w:t xml:space="preserve">expected </w:t>
      </w:r>
      <w:r w:rsidR="0012083B" w:rsidRPr="004051FA">
        <w:t xml:space="preserve">to have </w:t>
      </w:r>
      <w:r w:rsidR="0012083B" w:rsidRPr="004051FA">
        <w:rPr>
          <w:b/>
          <w:bCs/>
        </w:rPr>
        <w:t>no adverse effects</w:t>
      </w:r>
      <w:r w:rsidR="0012083B" w:rsidRPr="004051FA">
        <w:t xml:space="preserve"> to biological resources.   </w:t>
      </w:r>
    </w:p>
    <w:p w14:paraId="225A1355" w14:textId="6AC872FD" w:rsidR="008C0E6C" w:rsidRPr="004051FA" w:rsidRDefault="008C0E6C" w:rsidP="008C0E6C">
      <w:pPr>
        <w:pStyle w:val="BodyText"/>
      </w:pPr>
      <w:r w:rsidRPr="004051FA">
        <w:rPr>
          <w:b/>
          <w:bCs/>
        </w:rPr>
        <w:t>Threatened and Endangered Species:</w:t>
      </w:r>
      <w:r w:rsidRPr="004051FA">
        <w:t xml:space="preserve"> </w:t>
      </w:r>
      <w:r w:rsidR="003A2D81" w:rsidRPr="004051FA">
        <w:t>The Proposed Action area comprise</w:t>
      </w:r>
      <w:r w:rsidR="004819FD" w:rsidRPr="004051FA">
        <w:t xml:space="preserve">s </w:t>
      </w:r>
      <w:r w:rsidR="003A2D81" w:rsidRPr="004051FA">
        <w:t>buildings and impervious parking lots and does not contain any habitat that could be u</w:t>
      </w:r>
      <w:r w:rsidR="004819FD" w:rsidRPr="004051FA">
        <w:t>s</w:t>
      </w:r>
      <w:r w:rsidR="003A2D81" w:rsidRPr="004051FA">
        <w:t xml:space="preserve">ed for refugia, foraging, or nesting by threatened and endangered species. As a result, construction and operation of the Proposed Action </w:t>
      </w:r>
      <w:r w:rsidR="003B3A75">
        <w:t>are</w:t>
      </w:r>
      <w:r w:rsidR="003A2D81" w:rsidRPr="004051FA">
        <w:t xml:space="preserve"> </w:t>
      </w:r>
      <w:r w:rsidR="004819FD" w:rsidRPr="004051FA">
        <w:t xml:space="preserve">expected </w:t>
      </w:r>
      <w:r w:rsidR="003A2D81" w:rsidRPr="004051FA">
        <w:t xml:space="preserve">to have </w:t>
      </w:r>
      <w:r w:rsidR="003A2D81" w:rsidRPr="116A3700">
        <w:rPr>
          <w:b/>
          <w:bCs/>
        </w:rPr>
        <w:t>n</w:t>
      </w:r>
      <w:r w:rsidR="57817D92" w:rsidRPr="116A3700">
        <w:rPr>
          <w:b/>
          <w:bCs/>
        </w:rPr>
        <w:t>egligible</w:t>
      </w:r>
      <w:r w:rsidR="003A2D81" w:rsidRPr="004051FA">
        <w:rPr>
          <w:b/>
          <w:bCs/>
        </w:rPr>
        <w:t xml:space="preserve"> adverse effects</w:t>
      </w:r>
      <w:r w:rsidR="003A2D81" w:rsidRPr="004051FA">
        <w:t xml:space="preserve"> to threatened and endangered species.   </w:t>
      </w:r>
    </w:p>
    <w:p w14:paraId="74A46B48" w14:textId="1F5BCDF6" w:rsidR="008C0E6C" w:rsidRPr="004051FA" w:rsidRDefault="008C0E6C" w:rsidP="008C0E6C">
      <w:pPr>
        <w:pStyle w:val="BodyText"/>
      </w:pPr>
      <w:r w:rsidRPr="006633A0">
        <w:rPr>
          <w:b/>
          <w:bCs/>
        </w:rPr>
        <w:t>Geology and Soils:</w:t>
      </w:r>
      <w:r w:rsidRPr="006633A0">
        <w:t xml:space="preserve"> </w:t>
      </w:r>
      <w:r w:rsidR="000E54FC" w:rsidRPr="006633A0">
        <w:rPr>
          <w:szCs w:val="24"/>
        </w:rPr>
        <w:t xml:space="preserve">The Proposed Action </w:t>
      </w:r>
      <w:r w:rsidR="00447BD8">
        <w:rPr>
          <w:szCs w:val="24"/>
        </w:rPr>
        <w:t>would</w:t>
      </w:r>
      <w:r w:rsidR="000E54FC" w:rsidRPr="006633A0">
        <w:rPr>
          <w:szCs w:val="24"/>
        </w:rPr>
        <w:t xml:space="preserve"> require the demolition and removal of the existing </w:t>
      </w:r>
      <w:r w:rsidR="004819FD" w:rsidRPr="006633A0">
        <w:rPr>
          <w:szCs w:val="24"/>
        </w:rPr>
        <w:t xml:space="preserve">Administration Building Complex </w:t>
      </w:r>
      <w:r w:rsidR="000E54FC" w:rsidRPr="006633A0">
        <w:rPr>
          <w:szCs w:val="24"/>
        </w:rPr>
        <w:t xml:space="preserve">and parking lot </w:t>
      </w:r>
      <w:r w:rsidR="004819FD" w:rsidRPr="006633A0">
        <w:rPr>
          <w:szCs w:val="24"/>
        </w:rPr>
        <w:t>including</w:t>
      </w:r>
      <w:r w:rsidR="000E54FC" w:rsidRPr="006633A0">
        <w:rPr>
          <w:szCs w:val="24"/>
        </w:rPr>
        <w:t xml:space="preserve"> portions of Parking Lot 2. Areas </w:t>
      </w:r>
      <w:r w:rsidR="00447BD8">
        <w:rPr>
          <w:szCs w:val="24"/>
        </w:rPr>
        <w:t>would</w:t>
      </w:r>
      <w:r w:rsidR="000E54FC" w:rsidRPr="006633A0">
        <w:rPr>
          <w:szCs w:val="24"/>
        </w:rPr>
        <w:t xml:space="preserve"> be </w:t>
      </w:r>
      <w:proofErr w:type="gramStart"/>
      <w:r w:rsidR="000E54FC" w:rsidRPr="006633A0">
        <w:rPr>
          <w:szCs w:val="24"/>
        </w:rPr>
        <w:t>regraded</w:t>
      </w:r>
      <w:proofErr w:type="gramEnd"/>
      <w:r w:rsidR="000E54FC" w:rsidRPr="006633A0">
        <w:rPr>
          <w:szCs w:val="24"/>
        </w:rPr>
        <w:t xml:space="preserve"> and excavation </w:t>
      </w:r>
      <w:r w:rsidR="00447BD8">
        <w:rPr>
          <w:szCs w:val="24"/>
        </w:rPr>
        <w:t>would</w:t>
      </w:r>
      <w:r w:rsidR="000E54FC" w:rsidRPr="006633A0">
        <w:rPr>
          <w:szCs w:val="24"/>
        </w:rPr>
        <w:t xml:space="preserve"> occur for</w:t>
      </w:r>
      <w:r w:rsidR="000E54FC" w:rsidRPr="006633A0">
        <w:t xml:space="preserve"> facility foundations</w:t>
      </w:r>
      <w:r w:rsidR="004819FD" w:rsidRPr="006633A0">
        <w:t>,</w:t>
      </w:r>
      <w:r w:rsidR="000E54FC" w:rsidRPr="006633A0">
        <w:t xml:space="preserve"> which may require the upper soil strata layers be removed. This limited excavation and subsequent construction of new facilities </w:t>
      </w:r>
      <w:proofErr w:type="gramStart"/>
      <w:r w:rsidR="000E54FC" w:rsidRPr="006633A0">
        <w:t>as a result of</w:t>
      </w:r>
      <w:proofErr w:type="gramEnd"/>
      <w:r w:rsidR="000E54FC" w:rsidRPr="006633A0">
        <w:t xml:space="preserve"> the Proposed Action would result in </w:t>
      </w:r>
      <w:r w:rsidR="000E54FC" w:rsidRPr="006633A0">
        <w:rPr>
          <w:b/>
          <w:bCs/>
        </w:rPr>
        <w:t xml:space="preserve">negligible adverse </w:t>
      </w:r>
      <w:r w:rsidR="00377838" w:rsidRPr="006633A0">
        <w:rPr>
          <w:b/>
          <w:bCs/>
        </w:rPr>
        <w:t>effects</w:t>
      </w:r>
      <w:r w:rsidR="000E54FC" w:rsidRPr="006633A0">
        <w:rPr>
          <w:b/>
        </w:rPr>
        <w:t xml:space="preserve"> </w:t>
      </w:r>
      <w:r w:rsidR="000E54FC" w:rsidRPr="006633A0">
        <w:rPr>
          <w:bCs/>
        </w:rPr>
        <w:t xml:space="preserve">to </w:t>
      </w:r>
      <w:r w:rsidR="000E54FC" w:rsidRPr="006633A0">
        <w:t xml:space="preserve">geologic strata or soils of the local area or region. </w:t>
      </w:r>
      <w:r w:rsidR="007F48F9" w:rsidRPr="006633A0">
        <w:t xml:space="preserve">Furthermore, the </w:t>
      </w:r>
      <w:r w:rsidR="003B3A75" w:rsidRPr="006633A0">
        <w:t>BMPs</w:t>
      </w:r>
      <w:r w:rsidR="007F48F9" w:rsidRPr="006633A0">
        <w:t xml:space="preserve"> listed in Table</w:t>
      </w:r>
      <w:r w:rsidR="00884776">
        <w:t> </w:t>
      </w:r>
      <w:r w:rsidR="007F48F9" w:rsidRPr="006633A0">
        <w:t xml:space="preserve">2-1 would control runoff and prevent erosion during construction activities. </w:t>
      </w:r>
      <w:r w:rsidR="000E54FC" w:rsidRPr="006633A0">
        <w:t>No operational activities would require disturbing soils or geology of the Proposed Action site s</w:t>
      </w:r>
      <w:r w:rsidR="004819FD" w:rsidRPr="006633A0">
        <w:t>ince</w:t>
      </w:r>
      <w:r w:rsidR="000E54FC" w:rsidRPr="006633A0">
        <w:t xml:space="preserve"> the sites </w:t>
      </w:r>
      <w:r w:rsidR="00447BD8">
        <w:t>would</w:t>
      </w:r>
      <w:r w:rsidR="000E54FC" w:rsidRPr="006633A0">
        <w:t xml:space="preserve"> be paved or contain buildings. As a result, operation of the Proposed Action would be expected to produce </w:t>
      </w:r>
      <w:r w:rsidR="003454ED" w:rsidRPr="006633A0">
        <w:rPr>
          <w:b/>
        </w:rPr>
        <w:t>n</w:t>
      </w:r>
      <w:r w:rsidR="003454ED">
        <w:rPr>
          <w:b/>
        </w:rPr>
        <w:t>o</w:t>
      </w:r>
      <w:r w:rsidR="003454ED" w:rsidRPr="006633A0">
        <w:rPr>
          <w:bCs/>
        </w:rPr>
        <w:t xml:space="preserve"> </w:t>
      </w:r>
      <w:r w:rsidR="000E54FC" w:rsidRPr="006633A0">
        <w:rPr>
          <w:b/>
        </w:rPr>
        <w:t xml:space="preserve">adverse </w:t>
      </w:r>
      <w:r w:rsidR="00377838" w:rsidRPr="006633A0">
        <w:rPr>
          <w:b/>
          <w:bCs/>
        </w:rPr>
        <w:t>effects</w:t>
      </w:r>
      <w:r w:rsidR="000E54FC" w:rsidRPr="006633A0">
        <w:t xml:space="preserve"> on the geologic strata or soils of the local area or region.</w:t>
      </w:r>
    </w:p>
    <w:p w14:paraId="62B4AD54" w14:textId="7B619EA0" w:rsidR="008C0E6C" w:rsidRPr="004051FA" w:rsidRDefault="008C0E6C" w:rsidP="008C0E6C">
      <w:pPr>
        <w:pStyle w:val="BodyText"/>
      </w:pPr>
      <w:r w:rsidRPr="004051FA">
        <w:rPr>
          <w:b/>
          <w:bCs/>
        </w:rPr>
        <w:t>Noise:</w:t>
      </w:r>
      <w:r w:rsidRPr="004051FA">
        <w:t xml:space="preserve"> </w:t>
      </w:r>
      <w:r w:rsidR="007F48F9" w:rsidRPr="004051FA">
        <w:t xml:space="preserve">Ambient noise levels are expected to increase during construction activities and daily operations </w:t>
      </w:r>
      <w:proofErr w:type="gramStart"/>
      <w:r w:rsidR="007F48F9" w:rsidRPr="004051FA">
        <w:t>as a result of</w:t>
      </w:r>
      <w:proofErr w:type="gramEnd"/>
      <w:r w:rsidR="007F48F9" w:rsidRPr="004051FA">
        <w:t xml:space="preserve"> the Proposed Action site construction. Noise generated by construction vehicles is expected to be below all noise thresholds and would occur for a </w:t>
      </w:r>
      <w:r w:rsidR="00E40D48" w:rsidRPr="004051FA">
        <w:t xml:space="preserve">limited </w:t>
      </w:r>
      <w:r w:rsidR="003C61C3" w:rsidRPr="004051FA">
        <w:t>period</w:t>
      </w:r>
      <w:r w:rsidR="007F48F9" w:rsidRPr="004051FA">
        <w:t xml:space="preserve">. </w:t>
      </w:r>
      <w:r w:rsidR="006E5ACF">
        <w:t>In addition, n</w:t>
      </w:r>
      <w:r w:rsidR="007F48F9" w:rsidRPr="004051FA">
        <w:t>oise levels would increase marginally in the vicinity of S</w:t>
      </w:r>
      <w:r w:rsidR="00F861DD" w:rsidRPr="004051FA">
        <w:t xml:space="preserve">pace </w:t>
      </w:r>
      <w:r w:rsidR="007F48F9" w:rsidRPr="004051FA">
        <w:t>C</w:t>
      </w:r>
      <w:r w:rsidR="00F861DD" w:rsidRPr="004051FA">
        <w:t xml:space="preserve">ommerce </w:t>
      </w:r>
      <w:r w:rsidR="007F48F9" w:rsidRPr="004051FA">
        <w:t>W</w:t>
      </w:r>
      <w:r w:rsidR="00F861DD" w:rsidRPr="004051FA">
        <w:t>ay</w:t>
      </w:r>
      <w:r w:rsidR="007F48F9" w:rsidRPr="004051FA">
        <w:t xml:space="preserve"> and NASA Causeway temporarily due to increased construction traffic. However, this construction-related noise increase would be </w:t>
      </w:r>
      <w:r w:rsidR="007F48F9" w:rsidRPr="004D7BE0">
        <w:rPr>
          <w:b/>
          <w:bCs/>
        </w:rPr>
        <w:t>negligible</w:t>
      </w:r>
      <w:r w:rsidR="007F48F9" w:rsidRPr="004051FA">
        <w:t xml:space="preserve"> compared to </w:t>
      </w:r>
      <w:r w:rsidR="00E40D48" w:rsidRPr="004051FA">
        <w:t>high</w:t>
      </w:r>
      <w:r w:rsidR="007F48F9" w:rsidRPr="004051FA">
        <w:t xml:space="preserve">way and regional noise levels. Furthermore, the </w:t>
      </w:r>
      <w:r w:rsidR="004819FD" w:rsidRPr="004051FA">
        <w:t>BMP</w:t>
      </w:r>
      <w:r w:rsidR="007F48F9" w:rsidRPr="004051FA">
        <w:t>s listed in Table</w:t>
      </w:r>
      <w:r w:rsidR="004819FD" w:rsidRPr="004051FA">
        <w:t> </w:t>
      </w:r>
      <w:r w:rsidR="007F48F9" w:rsidRPr="004051FA">
        <w:t xml:space="preserve">2-1 would be used to reduce </w:t>
      </w:r>
      <w:r w:rsidR="004819FD" w:rsidRPr="004051FA">
        <w:t xml:space="preserve">the </w:t>
      </w:r>
      <w:r w:rsidR="007F48F9" w:rsidRPr="004051FA">
        <w:t xml:space="preserve">effects </w:t>
      </w:r>
      <w:r w:rsidR="00377838" w:rsidRPr="004051FA">
        <w:t>from noise exposure.</w:t>
      </w:r>
      <w:r w:rsidR="007F48F9" w:rsidRPr="004051FA">
        <w:t xml:space="preserve"> Operation of the Proposed Action is expected to have </w:t>
      </w:r>
      <w:r w:rsidR="007F48F9" w:rsidRPr="004051FA">
        <w:rPr>
          <w:b/>
        </w:rPr>
        <w:t xml:space="preserve">negligible adverse </w:t>
      </w:r>
      <w:r w:rsidR="00377838" w:rsidRPr="004051FA">
        <w:rPr>
          <w:b/>
          <w:bCs/>
        </w:rPr>
        <w:t>effect</w:t>
      </w:r>
      <w:r w:rsidR="007F48F9" w:rsidRPr="004051FA">
        <w:t xml:space="preserve"> on noise levels locally along </w:t>
      </w:r>
      <w:r w:rsidR="00E40D48" w:rsidRPr="004051FA">
        <w:t xml:space="preserve">and adjacent to </w:t>
      </w:r>
      <w:r w:rsidR="007F48F9" w:rsidRPr="004051FA">
        <w:t>S</w:t>
      </w:r>
      <w:r w:rsidR="00F861DD" w:rsidRPr="004051FA">
        <w:t xml:space="preserve">pace </w:t>
      </w:r>
      <w:r w:rsidR="007F48F9" w:rsidRPr="004051FA">
        <w:t>C</w:t>
      </w:r>
      <w:r w:rsidR="00F861DD" w:rsidRPr="004051FA">
        <w:t xml:space="preserve">ommerce </w:t>
      </w:r>
      <w:r w:rsidR="007F48F9" w:rsidRPr="004051FA">
        <w:t>W</w:t>
      </w:r>
      <w:r w:rsidR="00F861DD" w:rsidRPr="004051FA">
        <w:t>ay</w:t>
      </w:r>
      <w:r w:rsidR="007F48F9" w:rsidRPr="004051FA">
        <w:t xml:space="preserve"> or NASA </w:t>
      </w:r>
      <w:r w:rsidR="003C61C3" w:rsidRPr="004051FA">
        <w:t>Causeway and</w:t>
      </w:r>
      <w:r w:rsidR="007F48F9" w:rsidRPr="004051FA">
        <w:t xml:space="preserve"> </w:t>
      </w:r>
      <w:r w:rsidR="007F48F9" w:rsidRPr="004051FA">
        <w:rPr>
          <w:b/>
        </w:rPr>
        <w:t>negligible</w:t>
      </w:r>
      <w:r w:rsidR="007F48F9" w:rsidRPr="004051FA">
        <w:rPr>
          <w:b/>
          <w:bCs/>
        </w:rPr>
        <w:t xml:space="preserve"> adverse </w:t>
      </w:r>
      <w:r w:rsidR="00377838" w:rsidRPr="004051FA">
        <w:rPr>
          <w:b/>
          <w:bCs/>
        </w:rPr>
        <w:t>effect</w:t>
      </w:r>
      <w:r w:rsidR="007F48F9" w:rsidRPr="004051FA">
        <w:t xml:space="preserve"> on the noise levels regionally.  </w:t>
      </w:r>
    </w:p>
    <w:p w14:paraId="486A593D" w14:textId="68F9DB5F" w:rsidR="008C0E6C" w:rsidRPr="004051FA" w:rsidRDefault="008C0E6C" w:rsidP="008C0E6C">
      <w:pPr>
        <w:pStyle w:val="BodyText"/>
      </w:pPr>
      <w:r w:rsidRPr="004051FA">
        <w:rPr>
          <w:b/>
          <w:bCs/>
        </w:rPr>
        <w:t>Water Resources:</w:t>
      </w:r>
      <w:r w:rsidRPr="004051FA">
        <w:t xml:space="preserve"> </w:t>
      </w:r>
      <w:r w:rsidR="554C93C3">
        <w:t>Perfluoroalkyl and polyfluoroalkyl substances (</w:t>
      </w:r>
      <w:r w:rsidR="2109E04E">
        <w:t>PFAS</w:t>
      </w:r>
      <w:r w:rsidR="71A06BB1">
        <w:t>)</w:t>
      </w:r>
      <w:r w:rsidR="2109E04E">
        <w:t xml:space="preserve"> contaminated surface and groundwater has been documented</w:t>
      </w:r>
      <w:r w:rsidR="1B74072A">
        <w:t xml:space="preserve"> approximately 700 feet southwest</w:t>
      </w:r>
      <w:r w:rsidR="2109E04E">
        <w:t xml:space="preserve"> </w:t>
      </w:r>
      <w:r w:rsidR="1B74072A">
        <w:t xml:space="preserve">of the proposed administration </w:t>
      </w:r>
      <w:r w:rsidR="572F3372">
        <w:t>b</w:t>
      </w:r>
      <w:r w:rsidR="1B74072A">
        <w:t xml:space="preserve">uilding </w:t>
      </w:r>
      <w:r w:rsidR="0C22FE2A">
        <w:t xml:space="preserve">(at </w:t>
      </w:r>
      <w:r w:rsidR="00606B99">
        <w:t xml:space="preserve">the </w:t>
      </w:r>
      <w:r w:rsidR="0C22FE2A">
        <w:t xml:space="preserve">bus wash station) </w:t>
      </w:r>
      <w:r w:rsidR="1B74072A">
        <w:t xml:space="preserve">and </w:t>
      </w:r>
      <w:r w:rsidR="61266280">
        <w:t xml:space="preserve">approximately 900 feet northeast </w:t>
      </w:r>
      <w:r w:rsidR="59D72FF5">
        <w:t xml:space="preserve">(site </w:t>
      </w:r>
      <w:r w:rsidR="61266280">
        <w:t>on the north side of NASA Causeway</w:t>
      </w:r>
      <w:r w:rsidR="2D956AAC">
        <w:t>)</w:t>
      </w:r>
      <w:r w:rsidR="26181C70">
        <w:t xml:space="preserve"> </w:t>
      </w:r>
      <w:r w:rsidR="1C8C87C5">
        <w:t>of</w:t>
      </w:r>
      <w:r w:rsidR="26181C70">
        <w:t xml:space="preserve"> the proposed NBT</w:t>
      </w:r>
      <w:r w:rsidR="61266280">
        <w:t xml:space="preserve">. </w:t>
      </w:r>
      <w:r w:rsidR="38999247">
        <w:t>Any d</w:t>
      </w:r>
      <w:r w:rsidR="298DFF53">
        <w:t xml:space="preserve">ewatering in association with </w:t>
      </w:r>
      <w:r w:rsidR="5DBC51EA">
        <w:t>site prep</w:t>
      </w:r>
      <w:r w:rsidR="3A489A31">
        <w:t>aration</w:t>
      </w:r>
      <w:r w:rsidR="5DBC51EA">
        <w:t xml:space="preserve"> </w:t>
      </w:r>
      <w:r w:rsidR="00606B99">
        <w:t>before</w:t>
      </w:r>
      <w:r w:rsidR="5DBC51EA">
        <w:t xml:space="preserve"> </w:t>
      </w:r>
      <w:r w:rsidR="298DFF53">
        <w:t>c</w:t>
      </w:r>
      <w:r w:rsidR="001C04F9">
        <w:t>onstruction</w:t>
      </w:r>
      <w:r w:rsidR="001C04F9" w:rsidRPr="004051FA">
        <w:t xml:space="preserve"> of the Proposed Action </w:t>
      </w:r>
      <w:r w:rsidR="52A981A0">
        <w:t xml:space="preserve">has the potential to cause migration of these contaminants. </w:t>
      </w:r>
      <w:r w:rsidR="2903CC91">
        <w:t xml:space="preserve">If dewatering is </w:t>
      </w:r>
      <w:r w:rsidR="0B657DE2">
        <w:t>required</w:t>
      </w:r>
      <w:r w:rsidR="2903CC91">
        <w:t xml:space="preserve">, the contractor will </w:t>
      </w:r>
      <w:r w:rsidR="14827C18">
        <w:t>prepare a dewater</w:t>
      </w:r>
      <w:r w:rsidR="00884776">
        <w:t>ing</w:t>
      </w:r>
      <w:r w:rsidR="14827C18">
        <w:t xml:space="preserve"> plan and submit</w:t>
      </w:r>
      <w:r w:rsidR="2903CC91">
        <w:t xml:space="preserve"> to</w:t>
      </w:r>
      <w:r w:rsidR="00884776">
        <w:t xml:space="preserve"> the</w:t>
      </w:r>
      <w:r w:rsidR="2903CC91">
        <w:t xml:space="preserve"> </w:t>
      </w:r>
      <w:r w:rsidR="14827C18">
        <w:t xml:space="preserve">KSC Remediation Program for review and approval. </w:t>
      </w:r>
      <w:r w:rsidR="6EB5187A">
        <w:t>Construction</w:t>
      </w:r>
      <w:r w:rsidR="52A981A0">
        <w:t xml:space="preserve"> </w:t>
      </w:r>
      <w:r w:rsidR="001C04F9">
        <w:t>would</w:t>
      </w:r>
      <w:r w:rsidR="001C04F9" w:rsidRPr="004051FA">
        <w:t xml:space="preserve"> not</w:t>
      </w:r>
      <w:r w:rsidR="004947D6" w:rsidRPr="004051FA">
        <w:t xml:space="preserve"> affect</w:t>
      </w:r>
      <w:r w:rsidR="001C04F9" w:rsidRPr="004051FA">
        <w:t xml:space="preserve"> existing</w:t>
      </w:r>
      <w:r w:rsidR="001C04F9">
        <w:t xml:space="preserve"> </w:t>
      </w:r>
      <w:r w:rsidR="78DC8213">
        <w:t>or off-site</w:t>
      </w:r>
      <w:r w:rsidR="001C04F9" w:rsidRPr="004051FA">
        <w:t xml:space="preserve"> surface waters, wetlands, or floodplains s</w:t>
      </w:r>
      <w:r w:rsidR="004819FD" w:rsidRPr="004051FA">
        <w:t>ince</w:t>
      </w:r>
      <w:r w:rsidR="001C04F9" w:rsidRPr="004051FA">
        <w:t xml:space="preserve"> the Proposed Action area </w:t>
      </w:r>
      <w:r w:rsidR="004819FD" w:rsidRPr="004051FA">
        <w:t>consists</w:t>
      </w:r>
      <w:r w:rsidR="001C04F9" w:rsidRPr="004051FA">
        <w:t xml:space="preserve"> of buildings and impervious parking lots. Stormwater generated from the Proposed Action sites would be treated by the existing stormwater management system in accordance with SJRWMD regulations. As a result, construction and operation of the Proposed Action </w:t>
      </w:r>
      <w:r w:rsidR="003B3A75">
        <w:t>are</w:t>
      </w:r>
      <w:r w:rsidR="003B3A75" w:rsidRPr="004051FA">
        <w:t xml:space="preserve"> </w:t>
      </w:r>
      <w:r w:rsidR="0069624C" w:rsidRPr="004051FA">
        <w:t xml:space="preserve">expected </w:t>
      </w:r>
      <w:r w:rsidR="001C04F9" w:rsidRPr="004051FA">
        <w:t xml:space="preserve">to have </w:t>
      </w:r>
      <w:r w:rsidR="2C48AD6F" w:rsidRPr="244F720D">
        <w:rPr>
          <w:b/>
          <w:bCs/>
        </w:rPr>
        <w:t>negligible</w:t>
      </w:r>
      <w:r w:rsidR="001C04F9" w:rsidRPr="004051FA">
        <w:rPr>
          <w:b/>
          <w:bCs/>
        </w:rPr>
        <w:t xml:space="preserve"> adverse effects</w:t>
      </w:r>
      <w:r w:rsidR="001C04F9" w:rsidRPr="004051FA">
        <w:t xml:space="preserve"> to water resources.   </w:t>
      </w:r>
    </w:p>
    <w:p w14:paraId="32EE5E51" w14:textId="7B4892C1" w:rsidR="008C0E6C" w:rsidRPr="004051FA" w:rsidRDefault="008C0E6C" w:rsidP="008C0E6C">
      <w:pPr>
        <w:pStyle w:val="BodyText"/>
      </w:pPr>
      <w:r w:rsidRPr="004051FA">
        <w:rPr>
          <w:b/>
          <w:bCs/>
        </w:rPr>
        <w:t>Environmental Justice:</w:t>
      </w:r>
      <w:r w:rsidRPr="004051FA">
        <w:t xml:space="preserve"> The U</w:t>
      </w:r>
      <w:r w:rsidR="00981A0D">
        <w:t>.</w:t>
      </w:r>
      <w:r w:rsidRPr="004051FA">
        <w:t>S</w:t>
      </w:r>
      <w:r w:rsidR="00981A0D">
        <w:t>.</w:t>
      </w:r>
      <w:r w:rsidRPr="004051FA">
        <w:t xml:space="preserve"> Environmental Protection Agency’s (USEPA’s) Environmental Justice Screening and Mapping Tool was used to determine if the area within 5 miles (8.0 km) of the Proposed Action had any Environmental Justice Indexes that were in the 50th or higher percentile when compared to </w:t>
      </w:r>
      <w:r w:rsidR="00981A0D">
        <w:t xml:space="preserve">the State of </w:t>
      </w:r>
      <w:r w:rsidRPr="004051FA">
        <w:t>Florida or United States. The Environmental Justice Index combines demographic factors with a single environmental factor. USEPA reports an Environmental Justice Index for 13</w:t>
      </w:r>
      <w:r w:rsidR="00C34B03">
        <w:t> </w:t>
      </w:r>
      <w:r w:rsidRPr="004051FA">
        <w:t>variables, including particulate matter 2.5 micrometers or less in diameter (PM</w:t>
      </w:r>
      <w:r w:rsidRPr="004051FA">
        <w:rPr>
          <w:vertAlign w:val="subscript"/>
        </w:rPr>
        <w:t>2.5</w:t>
      </w:r>
      <w:r w:rsidRPr="004051FA">
        <w:t>), ozone (O</w:t>
      </w:r>
      <w:r w:rsidRPr="004051FA">
        <w:rPr>
          <w:vertAlign w:val="subscript"/>
        </w:rPr>
        <w:t>3</w:t>
      </w:r>
      <w:r w:rsidRPr="004051FA">
        <w:t xml:space="preserve">), diesel particulate matter, air toxics cancer risk, air toxics respiratory hazard index, toxic releases to air, traffic proximity, lead paint, Superfund proximity, Risk Management Program facility proximity, hazardous waste proximity, underground storage tanks, and wastewater discharge (USEPA 2023). Within 5 miles (8.0 km) of the Proposed Action location, no </w:t>
      </w:r>
      <w:r w:rsidR="0069624C" w:rsidRPr="004051FA">
        <w:t>Environmental Justice Indexe</w:t>
      </w:r>
      <w:r w:rsidRPr="004051FA">
        <w:t xml:space="preserve">s </w:t>
      </w:r>
      <w:r w:rsidR="0069624C" w:rsidRPr="004051FA">
        <w:t xml:space="preserve">exist </w:t>
      </w:r>
      <w:r w:rsidRPr="004051FA">
        <w:t xml:space="preserve">that exceed the 50th percentile compared </w:t>
      </w:r>
      <w:r w:rsidR="0069624C" w:rsidRPr="004051FA">
        <w:t xml:space="preserve">to </w:t>
      </w:r>
      <w:r w:rsidRPr="004051FA">
        <w:t xml:space="preserve">the rest of </w:t>
      </w:r>
      <w:r w:rsidR="00F07A25">
        <w:t xml:space="preserve">the State of </w:t>
      </w:r>
      <w:r w:rsidRPr="004051FA">
        <w:t xml:space="preserve">Florida or United States (USEPA 2023). </w:t>
      </w:r>
      <w:r w:rsidR="0069624C" w:rsidRPr="004051FA">
        <w:t>C</w:t>
      </w:r>
      <w:r w:rsidRPr="004051FA">
        <w:t xml:space="preserve">onstruction activities </w:t>
      </w:r>
      <w:r w:rsidR="00F07A25">
        <w:t>and</w:t>
      </w:r>
      <w:r w:rsidRPr="004051FA">
        <w:t xml:space="preserve"> VC operations would </w:t>
      </w:r>
      <w:r w:rsidR="0069624C" w:rsidRPr="004051FA">
        <w:t xml:space="preserve">not </w:t>
      </w:r>
      <w:r w:rsidRPr="004051FA">
        <w:t>alter the physical or social structure of the nearby community</w:t>
      </w:r>
      <w:r w:rsidR="0039042B">
        <w:t xml:space="preserve"> and </w:t>
      </w:r>
      <w:r w:rsidR="0039042B" w:rsidRPr="004051FA">
        <w:rPr>
          <w:b/>
          <w:bCs/>
        </w:rPr>
        <w:t>no adverse effects</w:t>
      </w:r>
      <w:r w:rsidR="00F07A25">
        <w:t xml:space="preserve"> would occur.</w:t>
      </w:r>
      <w:r w:rsidRPr="004051FA">
        <w:t xml:space="preserve"> Furthermore, no disproportionate high or adverse </w:t>
      </w:r>
      <w:r w:rsidR="000E68A4" w:rsidRPr="004051FA">
        <w:t>effect</w:t>
      </w:r>
      <w:r w:rsidRPr="004051FA">
        <w:t xml:space="preserve">s to minority or low-income populations or disproportionate environmental, health, and safety risks to children would occur from implementation of the Proposed Action.  </w:t>
      </w:r>
    </w:p>
    <w:p w14:paraId="5E98EC43" w14:textId="77777777" w:rsidR="00AE1100" w:rsidRPr="004051FA" w:rsidRDefault="00606A55" w:rsidP="00AE1100">
      <w:pPr>
        <w:pStyle w:val="Heading2"/>
      </w:pPr>
      <w:hyperlink r:id="rId57" w:anchor="APZTP46" w:tooltip="Template Tip #46, Remove Hyperlink After Use" w:history="1">
        <w:bookmarkStart w:id="70" w:name="_Toc151989470"/>
        <w:r w:rsidR="00AE1100" w:rsidRPr="004051FA">
          <w:rPr>
            <w:rStyle w:val="Heading1Char"/>
            <w:b/>
            <w:bCs w:val="0"/>
            <w:kern w:val="0"/>
            <w:sz w:val="28"/>
            <w:szCs w:val="28"/>
          </w:rPr>
          <w:t>Resource</w:t>
        </w:r>
      </w:hyperlink>
      <w:r w:rsidR="00AE1100" w:rsidRPr="004051FA">
        <w:rPr>
          <w:rStyle w:val="Heading1Char"/>
          <w:b/>
          <w:bCs w:val="0"/>
          <w:kern w:val="0"/>
          <w:sz w:val="28"/>
          <w:szCs w:val="28"/>
        </w:rPr>
        <w:t xml:space="preserve"> Categories Carried Forward for Detailed Analysis</w:t>
      </w:r>
      <w:bookmarkEnd w:id="70"/>
    </w:p>
    <w:p w14:paraId="2BAC9C49" w14:textId="6EBAD542" w:rsidR="00AE1100" w:rsidRPr="004051FA" w:rsidRDefault="00AE1100" w:rsidP="001E0AB1">
      <w:pPr>
        <w:pStyle w:val="BodyText"/>
        <w:rPr>
          <w:rStyle w:val="NEPDBodyTitleChar"/>
          <w:rFonts w:ascii="Times New Roman" w:hAnsi="Times New Roman" w:cs="Times New Roman"/>
          <w:b w:val="0"/>
          <w:sz w:val="24"/>
        </w:rPr>
      </w:pPr>
      <w:bookmarkStart w:id="71" w:name="_Hlk57794347"/>
      <w:r w:rsidRPr="004051FA">
        <w:rPr>
          <w:rStyle w:val="NEPDBodyTitleChar"/>
          <w:rFonts w:ascii="Times New Roman" w:hAnsi="Times New Roman" w:cs="Times New Roman"/>
          <w:b w:val="0"/>
          <w:sz w:val="24"/>
        </w:rPr>
        <w:t xml:space="preserve">Resource categories for which the Proposed Action is expected to cause potential </w:t>
      </w:r>
      <w:r w:rsidR="008F21B4" w:rsidRPr="004051FA">
        <w:rPr>
          <w:rStyle w:val="NEPDBodyTitleChar"/>
          <w:rFonts w:ascii="Times New Roman" w:hAnsi="Times New Roman" w:cs="Times New Roman"/>
          <w:b w:val="0"/>
          <w:sz w:val="24"/>
        </w:rPr>
        <w:t>effects</w:t>
      </w:r>
      <w:r w:rsidRPr="004051FA">
        <w:rPr>
          <w:rStyle w:val="NEPDBodyTitleChar"/>
          <w:rFonts w:ascii="Times New Roman" w:hAnsi="Times New Roman" w:cs="Times New Roman"/>
          <w:b w:val="0"/>
          <w:sz w:val="24"/>
        </w:rPr>
        <w:t xml:space="preserve"> include transportation, utilities, cultural resources, and socioeconomics. The sections </w:t>
      </w:r>
      <w:r w:rsidR="00F96AA7" w:rsidRPr="004051FA">
        <w:rPr>
          <w:rStyle w:val="NEPDBodyTitleChar"/>
          <w:rFonts w:ascii="Times New Roman" w:hAnsi="Times New Roman" w:cs="Times New Roman"/>
          <w:b w:val="0"/>
          <w:sz w:val="24"/>
        </w:rPr>
        <w:t xml:space="preserve">below </w:t>
      </w:r>
      <w:r w:rsidRPr="004051FA">
        <w:rPr>
          <w:rStyle w:val="NEPDBodyTitleChar"/>
          <w:rFonts w:ascii="Times New Roman" w:hAnsi="Times New Roman" w:cs="Times New Roman"/>
          <w:b w:val="0"/>
          <w:sz w:val="24"/>
        </w:rPr>
        <w:t>present the analyses of these resource categories.</w:t>
      </w:r>
    </w:p>
    <w:p w14:paraId="17F45D1C" w14:textId="77777777" w:rsidR="00AE1100" w:rsidRPr="004051FA" w:rsidRDefault="00AE1100" w:rsidP="00AE1100">
      <w:pPr>
        <w:pStyle w:val="Heading3"/>
        <w:rPr>
          <w:rStyle w:val="NEPDBodyTitleChar"/>
          <w:rFonts w:ascii="Times New Roman" w:hAnsi="Times New Roman" w:cs="Times New Roman"/>
          <w:b/>
          <w:sz w:val="24"/>
        </w:rPr>
      </w:pPr>
      <w:bookmarkStart w:id="72" w:name="_Toc68172505"/>
      <w:bookmarkStart w:id="73" w:name="_Toc74225562"/>
      <w:bookmarkStart w:id="74" w:name="_Toc151989471"/>
      <w:r w:rsidRPr="004051FA">
        <w:rPr>
          <w:rStyle w:val="NEPDBodyTitleChar"/>
          <w:rFonts w:ascii="Times New Roman" w:hAnsi="Times New Roman" w:cs="Times New Roman"/>
          <w:b/>
          <w:sz w:val="24"/>
        </w:rPr>
        <w:t>Transportation</w:t>
      </w:r>
      <w:bookmarkEnd w:id="72"/>
      <w:bookmarkEnd w:id="73"/>
      <w:bookmarkEnd w:id="74"/>
    </w:p>
    <w:p w14:paraId="7D057194" w14:textId="51FE77BC" w:rsidR="000E68A4" w:rsidRPr="004051FA" w:rsidRDefault="000E68A4" w:rsidP="000E68A4">
      <w:pPr>
        <w:pStyle w:val="BodyText"/>
      </w:pPr>
      <w:r w:rsidRPr="004051FA">
        <w:t>The existing road and bridge network serves all facilities and operations on KSC and CCSFS. KSC has 1.5 million square yards (1.3 km</w:t>
      </w:r>
      <w:r w:rsidRPr="004051FA">
        <w:rPr>
          <w:vertAlign w:val="superscript"/>
        </w:rPr>
        <w:t>2</w:t>
      </w:r>
      <w:r w:rsidRPr="004051FA">
        <w:t>) of parking areas, 2.8 million square yards (2.3 km</w:t>
      </w:r>
      <w:r w:rsidRPr="004051FA">
        <w:rPr>
          <w:vertAlign w:val="superscript"/>
        </w:rPr>
        <w:t>2</w:t>
      </w:r>
      <w:r w:rsidRPr="004051FA">
        <w:t xml:space="preserve">) of roads, six major automotive bridges, and one </w:t>
      </w:r>
      <w:r w:rsidR="00654754" w:rsidRPr="004051FA">
        <w:t xml:space="preserve">railroad bridge </w:t>
      </w:r>
      <w:r w:rsidRPr="004051FA">
        <w:t xml:space="preserve">that serve KSC and </w:t>
      </w:r>
      <w:r w:rsidR="00176FE5" w:rsidRPr="004051FA">
        <w:t>CC</w:t>
      </w:r>
      <w:r w:rsidR="00176FE5">
        <w:t>S</w:t>
      </w:r>
      <w:r w:rsidR="00176FE5" w:rsidRPr="004051FA">
        <w:t>FS</w:t>
      </w:r>
      <w:r w:rsidRPr="004051FA">
        <w:t xml:space="preserve">. KSC is served by over 564 miles (907.7 km) of roadways </w:t>
      </w:r>
      <w:r w:rsidR="00F96AA7" w:rsidRPr="004051FA">
        <w:t xml:space="preserve">that </w:t>
      </w:r>
      <w:r w:rsidRPr="004051FA">
        <w:t>include 184 miles (296.1 km) of paved roads</w:t>
      </w:r>
      <w:r w:rsidR="003B069D">
        <w:t xml:space="preserve"> and</w:t>
      </w:r>
      <w:r w:rsidRPr="004051FA">
        <w:t xml:space="preserve"> 380 miles (611.6 km) of unpaved roads, trails, and access roads (NASA 2022d). </w:t>
      </w:r>
    </w:p>
    <w:p w14:paraId="16E110A9" w14:textId="5461CBF0" w:rsidR="00027B20" w:rsidRPr="004051FA" w:rsidRDefault="000E68A4" w:rsidP="000E68A4">
      <w:pPr>
        <w:pStyle w:val="BodyText"/>
      </w:pPr>
      <w:r w:rsidRPr="004051FA">
        <w:t>The KSC VC is on Space Commerce Way, off NASA Parkway West</w:t>
      </w:r>
      <w:r w:rsidR="00F861DD" w:rsidRPr="004051FA">
        <w:t>,</w:t>
      </w:r>
      <w:r w:rsidRPr="004051FA">
        <w:t xml:space="preserve"> just </w:t>
      </w:r>
      <w:r w:rsidR="00F861DD" w:rsidRPr="004051FA">
        <w:t>before</w:t>
      </w:r>
      <w:r w:rsidRPr="004051FA">
        <w:t xml:space="preserve"> the KSC entrance. Of the four access roads onto KSC, NASA Parkway West serves as the primary access road for cargo, tourists, and personnel entering and leaving. This four-lane road originates in Titusville as SR 405 and crosses the Indian River Lagoon (IRL) onto KSC. The second point of entry onto KSC is from the south via Kennedy Parkway South</w:t>
      </w:r>
      <w:r w:rsidR="00F861DD" w:rsidRPr="004051FA">
        <w:t>,</w:t>
      </w:r>
      <w:r w:rsidRPr="004051FA">
        <w:t xml:space="preserve"> which originates on north Merritt Island as SR 3 (North Courtenay Parkway). This road is the major north-south artery for KSC. The third entry point is accessible from Titusville along Beach Road</w:t>
      </w:r>
      <w:r w:rsidR="00F861DD" w:rsidRPr="004051FA">
        <w:t>,</w:t>
      </w:r>
      <w:r w:rsidRPr="004051FA">
        <w:t xml:space="preserve"> which intersects Kennedy Parkway North. The fourth entry point is south of Oak Hill at the intersection of US Highway 1 and Kennedy Parkway North in Volusia County</w:t>
      </w:r>
      <w:r w:rsidR="00780453" w:rsidRPr="004051FA">
        <w:t xml:space="preserve"> (Figure </w:t>
      </w:r>
      <w:r w:rsidR="00DF6F43" w:rsidRPr="004051FA">
        <w:t>3</w:t>
      </w:r>
      <w:r w:rsidR="00780453" w:rsidRPr="004051FA">
        <w:t>-1)</w:t>
      </w:r>
      <w:r w:rsidRPr="004051FA">
        <w:t xml:space="preserve">. </w:t>
      </w:r>
      <w:r w:rsidR="002C01D9">
        <w:t xml:space="preserve">Additionally, the KSC VC can be </w:t>
      </w:r>
      <w:r w:rsidR="597C0814">
        <w:t>accessed</w:t>
      </w:r>
      <w:r w:rsidR="002C01D9">
        <w:t xml:space="preserve"> from CCSFS via NASA Parkway </w:t>
      </w:r>
      <w:r w:rsidR="00F05F82">
        <w:t>East</w:t>
      </w:r>
      <w:r w:rsidR="00FC63E9">
        <w:t xml:space="preserve"> and Samuel C. Phillips Parkway. </w:t>
      </w:r>
    </w:p>
    <w:p w14:paraId="75A15827" w14:textId="77777777" w:rsidR="00F53579" w:rsidRPr="004051FA" w:rsidRDefault="00F53579" w:rsidP="00F53579">
      <w:pPr>
        <w:pStyle w:val="BodyText"/>
      </w:pPr>
      <w:r w:rsidRPr="004051FA">
        <w:t xml:space="preserve">Table 3-2 lists the average annual daily traffic (AADT) volumes, which reflect the total volume of traffic for a year divided by the total number of days per year. </w:t>
      </w:r>
    </w:p>
    <w:p w14:paraId="49BFB971" w14:textId="58F01968" w:rsidR="00F53579" w:rsidRPr="004051FA" w:rsidRDefault="00F53579" w:rsidP="00F53579">
      <w:pPr>
        <w:pStyle w:val="Table"/>
        <w:spacing w:after="0"/>
      </w:pPr>
      <w:bookmarkStart w:id="75" w:name="_Toc151727215"/>
      <w:r w:rsidRPr="004051FA">
        <w:t>Table 3-</w:t>
      </w:r>
      <w:r>
        <w:fldChar w:fldCharType="begin"/>
      </w:r>
      <w:r>
        <w:instrText>SEQ Table \* ARABIC \s 1</w:instrText>
      </w:r>
      <w:r>
        <w:fldChar w:fldCharType="separate"/>
      </w:r>
      <w:r w:rsidR="000869D1">
        <w:rPr>
          <w:noProof/>
        </w:rPr>
        <w:t>2</w:t>
      </w:r>
      <w:r>
        <w:fldChar w:fldCharType="end"/>
      </w:r>
      <w:r w:rsidRPr="004051FA">
        <w:tab/>
        <w:t>Daily Traffic Counts by Road Segment</w:t>
      </w:r>
      <w:bookmarkEnd w:id="75"/>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844"/>
        <w:gridCol w:w="844"/>
        <w:gridCol w:w="821"/>
        <w:gridCol w:w="821"/>
        <w:gridCol w:w="825"/>
      </w:tblGrid>
      <w:tr w:rsidR="00F53579" w:rsidRPr="004051FA" w14:paraId="5112114D" w14:textId="77777777" w:rsidTr="007174E9">
        <w:trPr>
          <w:trHeight w:val="44"/>
          <w:tblHeader/>
        </w:trPr>
        <w:tc>
          <w:tcPr>
            <w:tcW w:w="5305" w:type="dxa"/>
            <w:vMerge w:val="restart"/>
            <w:shd w:val="clear" w:color="auto" w:fill="D9D9D9"/>
            <w:vAlign w:val="center"/>
          </w:tcPr>
          <w:p w14:paraId="5B3A05D5" w14:textId="77777777" w:rsidR="00F53579" w:rsidRPr="004D7BE0" w:rsidRDefault="00F53579" w:rsidP="008F1EF1">
            <w:pPr>
              <w:spacing w:after="0"/>
              <w:jc w:val="center"/>
              <w:rPr>
                <w:b/>
                <w:sz w:val="22"/>
              </w:rPr>
            </w:pPr>
            <w:r w:rsidRPr="004D7BE0">
              <w:rPr>
                <w:b/>
                <w:sz w:val="22"/>
              </w:rPr>
              <w:t>Road Segment</w:t>
            </w:r>
          </w:p>
        </w:tc>
        <w:tc>
          <w:tcPr>
            <w:tcW w:w="4155" w:type="dxa"/>
            <w:gridSpan w:val="5"/>
            <w:shd w:val="clear" w:color="auto" w:fill="D9D9D9"/>
            <w:vAlign w:val="center"/>
          </w:tcPr>
          <w:p w14:paraId="5BFE97CA" w14:textId="77777777" w:rsidR="00F53579" w:rsidRPr="004D7BE0" w:rsidRDefault="00F53579" w:rsidP="008F1EF1">
            <w:pPr>
              <w:suppressAutoHyphens/>
              <w:spacing w:after="0"/>
              <w:jc w:val="center"/>
              <w:rPr>
                <w:b/>
                <w:sz w:val="22"/>
              </w:rPr>
            </w:pPr>
            <w:r w:rsidRPr="004D7BE0">
              <w:rPr>
                <w:b/>
                <w:sz w:val="22"/>
              </w:rPr>
              <w:t>Average Annual Daily Traffic</w:t>
            </w:r>
          </w:p>
        </w:tc>
      </w:tr>
      <w:tr w:rsidR="00884776" w:rsidRPr="004051FA" w14:paraId="18FD5766" w14:textId="77777777" w:rsidTr="007174E9">
        <w:trPr>
          <w:trHeight w:val="44"/>
          <w:tblHeader/>
        </w:trPr>
        <w:tc>
          <w:tcPr>
            <w:tcW w:w="5305" w:type="dxa"/>
            <w:vMerge/>
            <w:shd w:val="clear" w:color="auto" w:fill="D9D9D9"/>
            <w:vAlign w:val="center"/>
          </w:tcPr>
          <w:p w14:paraId="3D2E868C" w14:textId="77777777" w:rsidR="00F53579" w:rsidRPr="004D7BE0" w:rsidRDefault="00F53579" w:rsidP="008F1EF1">
            <w:pPr>
              <w:spacing w:after="0"/>
              <w:jc w:val="center"/>
              <w:rPr>
                <w:b/>
                <w:sz w:val="22"/>
              </w:rPr>
            </w:pPr>
          </w:p>
        </w:tc>
        <w:tc>
          <w:tcPr>
            <w:tcW w:w="844" w:type="dxa"/>
            <w:shd w:val="clear" w:color="auto" w:fill="D9D9D9"/>
            <w:vAlign w:val="center"/>
          </w:tcPr>
          <w:p w14:paraId="3CEC7EF4" w14:textId="77777777" w:rsidR="00F53579" w:rsidRPr="004D7BE0" w:rsidRDefault="00F53579" w:rsidP="008F1EF1">
            <w:pPr>
              <w:spacing w:after="0"/>
              <w:jc w:val="center"/>
              <w:rPr>
                <w:b/>
                <w:sz w:val="22"/>
              </w:rPr>
            </w:pPr>
            <w:r w:rsidRPr="004D7BE0">
              <w:rPr>
                <w:b/>
                <w:sz w:val="22"/>
              </w:rPr>
              <w:t>2018</w:t>
            </w:r>
          </w:p>
        </w:tc>
        <w:tc>
          <w:tcPr>
            <w:tcW w:w="844" w:type="dxa"/>
            <w:shd w:val="clear" w:color="auto" w:fill="D9D9D9"/>
            <w:vAlign w:val="center"/>
          </w:tcPr>
          <w:p w14:paraId="57CF252A" w14:textId="77777777" w:rsidR="00F53579" w:rsidRPr="004D7BE0" w:rsidRDefault="00F53579" w:rsidP="008F1EF1">
            <w:pPr>
              <w:spacing w:after="0"/>
              <w:jc w:val="center"/>
              <w:rPr>
                <w:b/>
                <w:sz w:val="22"/>
              </w:rPr>
            </w:pPr>
            <w:r w:rsidRPr="004D7BE0">
              <w:rPr>
                <w:b/>
                <w:sz w:val="22"/>
              </w:rPr>
              <w:t>2019</w:t>
            </w:r>
          </w:p>
        </w:tc>
        <w:tc>
          <w:tcPr>
            <w:tcW w:w="821" w:type="dxa"/>
            <w:shd w:val="clear" w:color="auto" w:fill="D9D9D9"/>
            <w:vAlign w:val="center"/>
          </w:tcPr>
          <w:p w14:paraId="40D1A3E2" w14:textId="77777777" w:rsidR="00F53579" w:rsidRPr="004D7BE0" w:rsidRDefault="00F53579" w:rsidP="008F1EF1">
            <w:pPr>
              <w:spacing w:after="0"/>
              <w:jc w:val="center"/>
              <w:rPr>
                <w:b/>
                <w:sz w:val="22"/>
              </w:rPr>
            </w:pPr>
            <w:r w:rsidRPr="004D7BE0">
              <w:rPr>
                <w:b/>
                <w:sz w:val="22"/>
              </w:rPr>
              <w:t>2020</w:t>
            </w:r>
          </w:p>
        </w:tc>
        <w:tc>
          <w:tcPr>
            <w:tcW w:w="821" w:type="dxa"/>
            <w:shd w:val="clear" w:color="auto" w:fill="D9D9D9"/>
            <w:vAlign w:val="center"/>
          </w:tcPr>
          <w:p w14:paraId="4588F6F5" w14:textId="77777777" w:rsidR="00F53579" w:rsidRPr="004D7BE0" w:rsidRDefault="00F53579" w:rsidP="008F1EF1">
            <w:pPr>
              <w:suppressAutoHyphens/>
              <w:spacing w:after="0"/>
              <w:jc w:val="center"/>
              <w:rPr>
                <w:b/>
                <w:sz w:val="22"/>
              </w:rPr>
            </w:pPr>
            <w:r w:rsidRPr="004D7BE0">
              <w:rPr>
                <w:b/>
                <w:sz w:val="22"/>
              </w:rPr>
              <w:t>2021</w:t>
            </w:r>
          </w:p>
        </w:tc>
        <w:tc>
          <w:tcPr>
            <w:tcW w:w="825" w:type="dxa"/>
            <w:shd w:val="clear" w:color="auto" w:fill="D9D9D9"/>
            <w:vAlign w:val="center"/>
          </w:tcPr>
          <w:p w14:paraId="3276F763" w14:textId="77777777" w:rsidR="00F53579" w:rsidRPr="004D7BE0" w:rsidRDefault="00F53579" w:rsidP="008F1EF1">
            <w:pPr>
              <w:suppressAutoHyphens/>
              <w:spacing w:after="0"/>
              <w:jc w:val="center"/>
              <w:rPr>
                <w:b/>
                <w:sz w:val="22"/>
              </w:rPr>
            </w:pPr>
            <w:r w:rsidRPr="004D7BE0">
              <w:rPr>
                <w:b/>
                <w:sz w:val="22"/>
              </w:rPr>
              <w:t>2022</w:t>
            </w:r>
          </w:p>
        </w:tc>
      </w:tr>
      <w:tr w:rsidR="00B636D4" w:rsidRPr="004051FA" w14:paraId="0ED38F39" w14:textId="77777777" w:rsidTr="00B636D4">
        <w:tc>
          <w:tcPr>
            <w:tcW w:w="5305" w:type="dxa"/>
          </w:tcPr>
          <w:p w14:paraId="4A0EB401" w14:textId="77777777" w:rsidR="00F53579" w:rsidRPr="004D7BE0" w:rsidRDefault="00F53579" w:rsidP="008F1EF1">
            <w:pPr>
              <w:spacing w:after="0"/>
              <w:rPr>
                <w:sz w:val="22"/>
              </w:rPr>
            </w:pPr>
            <w:r w:rsidRPr="004D7BE0">
              <w:rPr>
                <w:sz w:val="22"/>
              </w:rPr>
              <w:t xml:space="preserve">Space Commerce Way between NASA Parkway West and Kennedy Parkway </w:t>
            </w:r>
          </w:p>
        </w:tc>
        <w:tc>
          <w:tcPr>
            <w:tcW w:w="844" w:type="dxa"/>
            <w:shd w:val="clear" w:color="auto" w:fill="auto"/>
          </w:tcPr>
          <w:p w14:paraId="311C5CEF"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3,600</w:t>
            </w:r>
          </w:p>
        </w:tc>
        <w:tc>
          <w:tcPr>
            <w:tcW w:w="844" w:type="dxa"/>
            <w:shd w:val="clear" w:color="auto" w:fill="auto"/>
          </w:tcPr>
          <w:p w14:paraId="28261D1C"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3,600</w:t>
            </w:r>
          </w:p>
        </w:tc>
        <w:tc>
          <w:tcPr>
            <w:tcW w:w="821" w:type="dxa"/>
            <w:shd w:val="clear" w:color="auto" w:fill="auto"/>
          </w:tcPr>
          <w:p w14:paraId="59377E4E"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2,800</w:t>
            </w:r>
          </w:p>
        </w:tc>
        <w:tc>
          <w:tcPr>
            <w:tcW w:w="821" w:type="dxa"/>
          </w:tcPr>
          <w:p w14:paraId="40F56CF3"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2,800</w:t>
            </w:r>
          </w:p>
        </w:tc>
        <w:tc>
          <w:tcPr>
            <w:tcW w:w="825" w:type="dxa"/>
          </w:tcPr>
          <w:p w14:paraId="22616E5C"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4,600</w:t>
            </w:r>
          </w:p>
        </w:tc>
      </w:tr>
      <w:tr w:rsidR="00B636D4" w:rsidRPr="004051FA" w14:paraId="6FE2E934" w14:textId="77777777" w:rsidTr="00B636D4">
        <w:tc>
          <w:tcPr>
            <w:tcW w:w="5305" w:type="dxa"/>
          </w:tcPr>
          <w:p w14:paraId="652A4257" w14:textId="77777777" w:rsidR="00F53579" w:rsidRPr="004D7BE0" w:rsidRDefault="00F53579" w:rsidP="008F1EF1">
            <w:pPr>
              <w:spacing w:after="0"/>
              <w:rPr>
                <w:sz w:val="22"/>
              </w:rPr>
            </w:pPr>
            <w:r w:rsidRPr="004D7BE0">
              <w:rPr>
                <w:sz w:val="22"/>
              </w:rPr>
              <w:t xml:space="preserve">NASA Parkway W. between South Washington Avenue and Space Commerce Way </w:t>
            </w:r>
          </w:p>
        </w:tc>
        <w:tc>
          <w:tcPr>
            <w:tcW w:w="844" w:type="dxa"/>
            <w:shd w:val="clear" w:color="auto" w:fill="auto"/>
          </w:tcPr>
          <w:p w14:paraId="213FEC22"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12,600</w:t>
            </w:r>
          </w:p>
        </w:tc>
        <w:tc>
          <w:tcPr>
            <w:tcW w:w="844" w:type="dxa"/>
            <w:shd w:val="clear" w:color="auto" w:fill="auto"/>
          </w:tcPr>
          <w:p w14:paraId="2C5296BD"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11,800</w:t>
            </w:r>
          </w:p>
        </w:tc>
        <w:tc>
          <w:tcPr>
            <w:tcW w:w="821" w:type="dxa"/>
            <w:shd w:val="clear" w:color="auto" w:fill="auto"/>
          </w:tcPr>
          <w:p w14:paraId="776DA7F3"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11,500</w:t>
            </w:r>
          </w:p>
        </w:tc>
        <w:tc>
          <w:tcPr>
            <w:tcW w:w="821" w:type="dxa"/>
          </w:tcPr>
          <w:p w14:paraId="44D10692"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11,500</w:t>
            </w:r>
          </w:p>
        </w:tc>
        <w:tc>
          <w:tcPr>
            <w:tcW w:w="825" w:type="dxa"/>
          </w:tcPr>
          <w:p w14:paraId="21F5DB18"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9,200</w:t>
            </w:r>
          </w:p>
        </w:tc>
      </w:tr>
      <w:tr w:rsidR="00B636D4" w:rsidRPr="004051FA" w14:paraId="47AB0167" w14:textId="77777777" w:rsidTr="00B636D4">
        <w:tc>
          <w:tcPr>
            <w:tcW w:w="5305" w:type="dxa"/>
          </w:tcPr>
          <w:p w14:paraId="6F1966A6" w14:textId="77777777" w:rsidR="00F53579" w:rsidRPr="004D7BE0" w:rsidRDefault="00F53579" w:rsidP="008F1EF1">
            <w:pPr>
              <w:spacing w:after="0"/>
              <w:rPr>
                <w:sz w:val="22"/>
              </w:rPr>
            </w:pPr>
            <w:r w:rsidRPr="004D7BE0">
              <w:rPr>
                <w:sz w:val="22"/>
              </w:rPr>
              <w:t>N. Courtenay Parkway between Space Commerce Way and Judson Road</w:t>
            </w:r>
          </w:p>
        </w:tc>
        <w:tc>
          <w:tcPr>
            <w:tcW w:w="844" w:type="dxa"/>
            <w:shd w:val="clear" w:color="auto" w:fill="auto"/>
          </w:tcPr>
          <w:p w14:paraId="3C83EAC3" w14:textId="77777777" w:rsidR="00F53579" w:rsidRPr="004D7BE0" w:rsidRDefault="00F53579" w:rsidP="008F1EF1">
            <w:pPr>
              <w:spacing w:after="0"/>
              <w:jc w:val="center"/>
              <w:rPr>
                <w:rFonts w:eastAsia="Times New Roman"/>
                <w:color w:val="000000"/>
                <w:sz w:val="22"/>
              </w:rPr>
            </w:pPr>
            <w:r w:rsidRPr="004051FA">
              <w:rPr>
                <w:rFonts w:eastAsia="Times New Roman"/>
                <w:color w:val="000000"/>
                <w:sz w:val="22"/>
              </w:rPr>
              <w:t>—</w:t>
            </w:r>
          </w:p>
        </w:tc>
        <w:tc>
          <w:tcPr>
            <w:tcW w:w="844" w:type="dxa"/>
            <w:shd w:val="clear" w:color="auto" w:fill="auto"/>
          </w:tcPr>
          <w:p w14:paraId="2BD20971" w14:textId="77777777" w:rsidR="00F53579" w:rsidRPr="004D7BE0" w:rsidRDefault="00F53579" w:rsidP="008F1EF1">
            <w:pPr>
              <w:spacing w:after="0"/>
              <w:jc w:val="center"/>
              <w:rPr>
                <w:rFonts w:eastAsia="Times New Roman"/>
                <w:color w:val="000000"/>
                <w:sz w:val="22"/>
              </w:rPr>
            </w:pPr>
            <w:r w:rsidRPr="004051FA">
              <w:rPr>
                <w:rFonts w:eastAsia="Times New Roman"/>
                <w:color w:val="000000"/>
                <w:sz w:val="22"/>
              </w:rPr>
              <w:t>—</w:t>
            </w:r>
          </w:p>
        </w:tc>
        <w:tc>
          <w:tcPr>
            <w:tcW w:w="821" w:type="dxa"/>
            <w:shd w:val="clear" w:color="auto" w:fill="auto"/>
          </w:tcPr>
          <w:p w14:paraId="33C0FC48"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14,400</w:t>
            </w:r>
          </w:p>
        </w:tc>
        <w:tc>
          <w:tcPr>
            <w:tcW w:w="821" w:type="dxa"/>
          </w:tcPr>
          <w:p w14:paraId="0D9B33E5" w14:textId="77777777" w:rsidR="00F53579" w:rsidRPr="004D7BE0" w:rsidRDefault="00F53579" w:rsidP="008F1EF1">
            <w:pPr>
              <w:spacing w:after="0"/>
              <w:jc w:val="center"/>
              <w:rPr>
                <w:rFonts w:eastAsia="Times New Roman"/>
                <w:color w:val="000000"/>
                <w:sz w:val="22"/>
              </w:rPr>
            </w:pPr>
            <w:r w:rsidRPr="004051FA">
              <w:rPr>
                <w:rFonts w:eastAsia="Times New Roman"/>
                <w:color w:val="000000"/>
                <w:sz w:val="22"/>
              </w:rPr>
              <w:t>—</w:t>
            </w:r>
          </w:p>
        </w:tc>
        <w:tc>
          <w:tcPr>
            <w:tcW w:w="825" w:type="dxa"/>
          </w:tcPr>
          <w:p w14:paraId="16229496"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14,100</w:t>
            </w:r>
          </w:p>
        </w:tc>
      </w:tr>
      <w:tr w:rsidR="00B636D4" w:rsidRPr="004051FA" w14:paraId="18669C28" w14:textId="77777777" w:rsidTr="00B636D4">
        <w:tc>
          <w:tcPr>
            <w:tcW w:w="5305" w:type="dxa"/>
          </w:tcPr>
          <w:p w14:paraId="0661AE21" w14:textId="77777777" w:rsidR="00F53579" w:rsidRPr="004D7BE0" w:rsidRDefault="00F53579" w:rsidP="008F1EF1">
            <w:pPr>
              <w:spacing w:after="0"/>
              <w:rPr>
                <w:sz w:val="22"/>
              </w:rPr>
            </w:pPr>
            <w:r w:rsidRPr="004D7BE0">
              <w:rPr>
                <w:sz w:val="22"/>
              </w:rPr>
              <w:t>N. Courtenay Parkway between Judson Road and Hall Road</w:t>
            </w:r>
          </w:p>
        </w:tc>
        <w:tc>
          <w:tcPr>
            <w:tcW w:w="844" w:type="dxa"/>
            <w:shd w:val="clear" w:color="auto" w:fill="auto"/>
          </w:tcPr>
          <w:p w14:paraId="6C61D611"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15,000</w:t>
            </w:r>
          </w:p>
        </w:tc>
        <w:tc>
          <w:tcPr>
            <w:tcW w:w="844" w:type="dxa"/>
            <w:shd w:val="clear" w:color="auto" w:fill="auto"/>
          </w:tcPr>
          <w:p w14:paraId="005E3F38"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14,800</w:t>
            </w:r>
          </w:p>
        </w:tc>
        <w:tc>
          <w:tcPr>
            <w:tcW w:w="821" w:type="dxa"/>
            <w:shd w:val="clear" w:color="auto" w:fill="auto"/>
          </w:tcPr>
          <w:p w14:paraId="3AABF02E"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14,400</w:t>
            </w:r>
          </w:p>
        </w:tc>
        <w:tc>
          <w:tcPr>
            <w:tcW w:w="821" w:type="dxa"/>
          </w:tcPr>
          <w:p w14:paraId="7129EE53"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14,400</w:t>
            </w:r>
          </w:p>
        </w:tc>
        <w:tc>
          <w:tcPr>
            <w:tcW w:w="825" w:type="dxa"/>
          </w:tcPr>
          <w:p w14:paraId="70A8D7AB" w14:textId="77777777" w:rsidR="00F53579" w:rsidRPr="004D7BE0" w:rsidRDefault="00F53579" w:rsidP="008F1EF1">
            <w:pPr>
              <w:spacing w:after="0"/>
              <w:jc w:val="center"/>
              <w:rPr>
                <w:rFonts w:eastAsia="Times New Roman"/>
                <w:color w:val="000000"/>
                <w:sz w:val="22"/>
              </w:rPr>
            </w:pPr>
            <w:r w:rsidRPr="004D7BE0">
              <w:rPr>
                <w:rFonts w:eastAsia="Times New Roman"/>
                <w:color w:val="000000"/>
                <w:sz w:val="22"/>
              </w:rPr>
              <w:t>14,100</w:t>
            </w:r>
          </w:p>
        </w:tc>
      </w:tr>
    </w:tbl>
    <w:p w14:paraId="338166B3" w14:textId="77777777" w:rsidR="00F53579" w:rsidRPr="004051FA" w:rsidRDefault="00F53579" w:rsidP="00F53579">
      <w:pPr>
        <w:pStyle w:val="BodyText"/>
        <w:ind w:left="180"/>
        <w:jc w:val="left"/>
        <w:rPr>
          <w:sz w:val="21"/>
          <w:szCs w:val="20"/>
        </w:rPr>
      </w:pPr>
      <w:r>
        <w:rPr>
          <w:sz w:val="21"/>
          <w:szCs w:val="20"/>
        </w:rPr>
        <w:t>Note: — = No data available.</w:t>
      </w:r>
      <w:r>
        <w:rPr>
          <w:sz w:val="21"/>
          <w:szCs w:val="20"/>
        </w:rPr>
        <w:br/>
      </w:r>
      <w:r w:rsidRPr="004051FA">
        <w:rPr>
          <w:sz w:val="21"/>
          <w:szCs w:val="20"/>
        </w:rPr>
        <w:t>Source: Florida Department of Transportation (FDOT) 2023a.</w:t>
      </w:r>
    </w:p>
    <w:p w14:paraId="064DB567" w14:textId="77777777" w:rsidR="00F53579" w:rsidRPr="004051FA" w:rsidRDefault="00F53579" w:rsidP="00F53579">
      <w:pPr>
        <w:pStyle w:val="Heading4"/>
      </w:pPr>
      <w:r w:rsidRPr="004051FA">
        <w:t>No Action Alternative</w:t>
      </w:r>
    </w:p>
    <w:p w14:paraId="6E34D1C2" w14:textId="77777777" w:rsidR="00F53579" w:rsidRPr="004051FA" w:rsidRDefault="00F53579" w:rsidP="00F53579">
      <w:pPr>
        <w:pStyle w:val="BodyText"/>
      </w:pPr>
      <w:r w:rsidRPr="004051FA">
        <w:t xml:space="preserve">Under the No Action Alternative, the Proposed Action would not occur and no change to traffic patterns or additional trips would occur. Therefore, </w:t>
      </w:r>
      <w:r w:rsidRPr="004D7BE0">
        <w:rPr>
          <w:b/>
          <w:bCs/>
        </w:rPr>
        <w:t>no adverse effects</w:t>
      </w:r>
      <w:r w:rsidRPr="004051FA">
        <w:t xml:space="preserve"> to Transportation would occur with implementation of the No Action Alternative.</w:t>
      </w:r>
    </w:p>
    <w:p w14:paraId="7B5FF928" w14:textId="77777777" w:rsidR="00F53579" w:rsidRPr="004051FA" w:rsidRDefault="00F53579" w:rsidP="00F53579">
      <w:pPr>
        <w:pStyle w:val="Heading4"/>
      </w:pPr>
      <w:r w:rsidRPr="004051FA">
        <w:t>Proposed Action</w:t>
      </w:r>
    </w:p>
    <w:p w14:paraId="2BE67323" w14:textId="77777777" w:rsidR="00F53579" w:rsidRPr="004051FA" w:rsidRDefault="00F53579" w:rsidP="00F53579">
      <w:pPr>
        <w:pStyle w:val="BodyText"/>
      </w:pPr>
      <w:r w:rsidRPr="004D7BE0">
        <w:rPr>
          <w:b/>
          <w:bCs/>
        </w:rPr>
        <w:t>Construction</w:t>
      </w:r>
      <w:r w:rsidRPr="004051FA">
        <w:rPr>
          <w:b/>
          <w:bCs/>
        </w:rPr>
        <w:t>:</w:t>
      </w:r>
      <w:r w:rsidRPr="004051FA">
        <w:t xml:space="preserve"> During the construction period, workers would arrive at the KSC VC via buses, work trucks, or personal vehicles and park at the construction laydown area. The construction laydown area would be on previously disturbed concrete, gravel, or grassy areas within the VC boundaries. The increase in vehicles would be temporary and occur during normal working hours. Therefore, during the construction of the Proposed Action, </w:t>
      </w:r>
      <w:r w:rsidRPr="004051FA">
        <w:rPr>
          <w:b/>
        </w:rPr>
        <w:t>minor</w:t>
      </w:r>
      <w:r w:rsidRPr="004051FA">
        <w:t xml:space="preserve"> </w:t>
      </w:r>
      <w:r w:rsidRPr="004051FA">
        <w:rPr>
          <w:b/>
          <w:bCs/>
        </w:rPr>
        <w:t>adverse effects</w:t>
      </w:r>
      <w:r w:rsidRPr="004051FA">
        <w:t xml:space="preserve"> on transportation would occur from the temporary increase in vehicles. </w:t>
      </w:r>
    </w:p>
    <w:p w14:paraId="27840830" w14:textId="1FF92006" w:rsidR="00915BDA" w:rsidRDefault="00915BDA" w:rsidP="00915BDA">
      <w:pPr>
        <w:pStyle w:val="BodyText"/>
      </w:pPr>
    </w:p>
    <w:p w14:paraId="41639C29" w14:textId="6054F0DF" w:rsidR="00080B26" w:rsidRPr="004051FA" w:rsidRDefault="00080B26" w:rsidP="00080B26">
      <w:pPr>
        <w:pStyle w:val="BodyText"/>
        <w:jc w:val="center"/>
      </w:pPr>
      <w:r>
        <w:rPr>
          <w:noProof/>
        </w:rPr>
        <w:drawing>
          <wp:inline distT="0" distB="0" distL="0" distR="0" wp14:anchorId="0BDC9A9F" wp14:editId="6D6887FF">
            <wp:extent cx="5713730" cy="7550091"/>
            <wp:effectExtent l="0" t="0" r="1270" b="0"/>
            <wp:docPr id="266688447" name="Picture 26668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8192" cy="7555987"/>
                    </a:xfrm>
                    <a:prstGeom prst="rect">
                      <a:avLst/>
                    </a:prstGeom>
                    <a:noFill/>
                  </pic:spPr>
                </pic:pic>
              </a:graphicData>
            </a:graphic>
          </wp:inline>
        </w:drawing>
      </w:r>
    </w:p>
    <w:p w14:paraId="76BB1C75" w14:textId="54A72F62" w:rsidR="006C5EBA" w:rsidRPr="00080B26" w:rsidRDefault="00080B26" w:rsidP="00080B26">
      <w:pPr>
        <w:pStyle w:val="Caption"/>
        <w:rPr>
          <w:rStyle w:val="CaptionChar"/>
          <w:b/>
          <w:bCs/>
        </w:rPr>
      </w:pPr>
      <w:bookmarkStart w:id="76" w:name="_Toc151989224"/>
      <w:r>
        <w:t xml:space="preserve">Figure </w:t>
      </w:r>
      <w:r w:rsidR="00606A55">
        <w:fldChar w:fldCharType="begin"/>
      </w:r>
      <w:r w:rsidR="00606A55">
        <w:instrText xml:space="preserve"> STYLEREF 1 \s </w:instrText>
      </w:r>
      <w:r w:rsidR="00606A55">
        <w:fldChar w:fldCharType="separate"/>
      </w:r>
      <w:r w:rsidR="000869D1">
        <w:rPr>
          <w:noProof/>
        </w:rPr>
        <w:t>3</w:t>
      </w:r>
      <w:r w:rsidR="00606A55">
        <w:rPr>
          <w:noProof/>
        </w:rPr>
        <w:fldChar w:fldCharType="end"/>
      </w:r>
      <w:r>
        <w:noBreakHyphen/>
      </w:r>
      <w:r w:rsidR="00606A55">
        <w:fldChar w:fldCharType="begin"/>
      </w:r>
      <w:r w:rsidR="00606A55">
        <w:instrText xml:space="preserve"> SEQ Figure \* ARABIC \s 1 </w:instrText>
      </w:r>
      <w:r w:rsidR="00606A55">
        <w:fldChar w:fldCharType="separate"/>
      </w:r>
      <w:r w:rsidR="000869D1">
        <w:rPr>
          <w:noProof/>
        </w:rPr>
        <w:t>1</w:t>
      </w:r>
      <w:r w:rsidR="00606A55">
        <w:rPr>
          <w:noProof/>
        </w:rPr>
        <w:fldChar w:fldCharType="end"/>
      </w:r>
      <w:r w:rsidR="00915BDA" w:rsidRPr="00080B26">
        <w:rPr>
          <w:rStyle w:val="CaptionChar"/>
          <w:b/>
          <w:bCs/>
        </w:rPr>
        <w:tab/>
        <w:t>Transportation Map</w:t>
      </w:r>
      <w:bookmarkEnd w:id="76"/>
    </w:p>
    <w:p w14:paraId="2660153F" w14:textId="77777777" w:rsidR="00033F02" w:rsidRDefault="00033F02" w:rsidP="00F96AA7">
      <w:pPr>
        <w:pStyle w:val="BodyText"/>
      </w:pPr>
      <w:bookmarkStart w:id="77" w:name="_Toc68172506"/>
      <w:bookmarkStart w:id="78" w:name="_Toc74225563"/>
      <w:r w:rsidRPr="004D7BE0">
        <w:rPr>
          <w:b/>
          <w:bCs/>
        </w:rPr>
        <w:t>Operation</w:t>
      </w:r>
      <w:r w:rsidRPr="004051FA">
        <w:rPr>
          <w:b/>
          <w:bCs/>
        </w:rPr>
        <w:t>:</w:t>
      </w:r>
      <w:r w:rsidRPr="004051FA">
        <w:t xml:space="preserve"> The Proposed Action is not expected to increase the total number of permanent staff; however, the new NBT experience is expected to increase the total number of visitors by 10 percent annually. Therefore, daily traffic count numbers associated with the implementation of the Proposed Action for Space Commerce Way and NASA Parkway West are expected to increase slightly; however, FDOT has funded a $22.9-million project to widen 2.7 miles (4.3 km) of Space Commerce Way between NASA Parkway West to Kennedy Parkway from two lanes to four lanes (FDOT 2023b). </w:t>
      </w:r>
    </w:p>
    <w:p w14:paraId="53AEA13C" w14:textId="46C24865" w:rsidR="00F96AA7" w:rsidRPr="004051FA" w:rsidRDefault="00425967" w:rsidP="00F96AA7">
      <w:pPr>
        <w:pStyle w:val="BodyText"/>
      </w:pPr>
      <w:r w:rsidRPr="004051FA">
        <w:t xml:space="preserve">One purpose of the project is to provide improved access for daily visitors to the KSC VC; the project </w:t>
      </w:r>
      <w:r>
        <w:t xml:space="preserve">began </w:t>
      </w:r>
      <w:r w:rsidRPr="004051FA">
        <w:t xml:space="preserve">in summer 2023 and </w:t>
      </w:r>
      <w:r>
        <w:t xml:space="preserve">is </w:t>
      </w:r>
      <w:r w:rsidR="00B636D4">
        <w:t>expected</w:t>
      </w:r>
      <w:r>
        <w:t xml:space="preserve"> to </w:t>
      </w:r>
      <w:r w:rsidRPr="004051FA">
        <w:t>be completed by spring 2025 (FDOT 2023c), which is before the opening of the new NBT experience.</w:t>
      </w:r>
      <w:r>
        <w:t xml:space="preserve"> </w:t>
      </w:r>
      <w:r w:rsidR="00F96AA7" w:rsidRPr="004051FA">
        <w:t xml:space="preserve">Since the widening of Space Commerce Way would reduce the overall effect from the increase in visitors, </w:t>
      </w:r>
      <w:r w:rsidR="00F96AA7" w:rsidRPr="004051FA">
        <w:rPr>
          <w:b/>
          <w:bCs/>
        </w:rPr>
        <w:t>negligible adverse effects</w:t>
      </w:r>
      <w:r w:rsidR="00F96AA7" w:rsidRPr="004051FA">
        <w:t xml:space="preserve"> on transportation are expected</w:t>
      </w:r>
      <w:r w:rsidR="00850B57" w:rsidRPr="004051FA">
        <w:t xml:space="preserve"> during the operational phase of the Proposed Action</w:t>
      </w:r>
      <w:r w:rsidR="00F96AA7" w:rsidRPr="004051FA">
        <w:t xml:space="preserve">.  </w:t>
      </w:r>
      <w:bookmarkStart w:id="79" w:name="_Hlk153282435"/>
    </w:p>
    <w:p w14:paraId="0FBAE6F3" w14:textId="60FF0E28" w:rsidR="00AE1100" w:rsidRPr="004051FA" w:rsidRDefault="00AE1100" w:rsidP="00AE1100">
      <w:pPr>
        <w:pStyle w:val="Heading3"/>
      </w:pPr>
      <w:bookmarkStart w:id="80" w:name="_Toc151989472"/>
      <w:r w:rsidRPr="004051FA">
        <w:t>Utilities</w:t>
      </w:r>
      <w:bookmarkEnd w:id="77"/>
      <w:bookmarkEnd w:id="78"/>
      <w:bookmarkEnd w:id="80"/>
      <w:r w:rsidR="00D545D4" w:rsidRPr="004051FA">
        <w:t xml:space="preserve"> </w:t>
      </w:r>
    </w:p>
    <w:p w14:paraId="103ABEF0" w14:textId="77777777" w:rsidR="00AE1100" w:rsidRPr="004051FA" w:rsidRDefault="00AE1100" w:rsidP="00CD11E5">
      <w:pPr>
        <w:pStyle w:val="Heading4"/>
      </w:pPr>
      <w:bookmarkStart w:id="81" w:name="_Toc24468817"/>
      <w:r w:rsidRPr="004051FA">
        <w:t>No Action Alternative</w:t>
      </w:r>
    </w:p>
    <w:p w14:paraId="293E9F87" w14:textId="2DA24BE4" w:rsidR="008206AB" w:rsidRPr="004051FA" w:rsidRDefault="008206AB" w:rsidP="00CD11E5">
      <w:pPr>
        <w:pStyle w:val="BodyText"/>
      </w:pPr>
      <w:r w:rsidRPr="004051FA">
        <w:t xml:space="preserve">Under the No Action Alternative, the Proposed Action would not occur and no </w:t>
      </w:r>
      <w:r w:rsidR="00867C4A">
        <w:t>changes</w:t>
      </w:r>
      <w:r w:rsidR="00867C4A" w:rsidRPr="004051FA">
        <w:t xml:space="preserve"> </w:t>
      </w:r>
      <w:r w:rsidRPr="004051FA">
        <w:t xml:space="preserve">in utility demand would occur. Therefore, </w:t>
      </w:r>
      <w:r w:rsidRPr="004051FA">
        <w:rPr>
          <w:b/>
          <w:bCs/>
        </w:rPr>
        <w:t xml:space="preserve">no adverse </w:t>
      </w:r>
      <w:r w:rsidR="007E3118" w:rsidRPr="004051FA">
        <w:rPr>
          <w:b/>
          <w:bCs/>
        </w:rPr>
        <w:t xml:space="preserve">effects </w:t>
      </w:r>
      <w:r w:rsidR="007E3118" w:rsidRPr="004051FA">
        <w:t>to utilities</w:t>
      </w:r>
      <w:r w:rsidRPr="004051FA">
        <w:t xml:space="preserve"> would occur with implementation of the No Action Alternative.</w:t>
      </w:r>
    </w:p>
    <w:p w14:paraId="151BC86C" w14:textId="77777777" w:rsidR="00AE1100" w:rsidRPr="004051FA" w:rsidRDefault="00AE1100" w:rsidP="00CD11E5">
      <w:pPr>
        <w:pStyle w:val="Heading4"/>
      </w:pPr>
      <w:r w:rsidRPr="004051FA">
        <w:t>Proposed Action</w:t>
      </w:r>
    </w:p>
    <w:p w14:paraId="0BE4DE97" w14:textId="0F045028" w:rsidR="00CD11E5" w:rsidRDefault="00CD11E5" w:rsidP="3B48D37A">
      <w:pPr>
        <w:spacing w:after="240"/>
        <w:jc w:val="both"/>
      </w:pPr>
      <w:r w:rsidRPr="3B48D37A">
        <w:rPr>
          <w:b/>
          <w:bCs/>
        </w:rPr>
        <w:t>Wastewater</w:t>
      </w:r>
      <w:r w:rsidR="00850B57" w:rsidRPr="3B48D37A">
        <w:rPr>
          <w:b/>
          <w:bCs/>
        </w:rPr>
        <w:t xml:space="preserve">: </w:t>
      </w:r>
      <w:r>
        <w:t xml:space="preserve">Sanitary sewer service at KSC is provided by a wastewater collection and transmission system that is separated into two primary areas – one in the Industrial Area and one in the Vehicle Assembly Building </w:t>
      </w:r>
      <w:r w:rsidR="00850B57">
        <w:t>a</w:t>
      </w:r>
      <w:r>
        <w:t xml:space="preserve">rea. The combined flows are pumped through a force main across the Banana River to </w:t>
      </w:r>
      <w:r w:rsidR="004B18EB">
        <w:t xml:space="preserve">the CCSFS </w:t>
      </w:r>
      <w:r w:rsidR="003B13EE">
        <w:t>R</w:t>
      </w:r>
      <w:r>
        <w:t xml:space="preserve">egional </w:t>
      </w:r>
      <w:r w:rsidR="003B13EE">
        <w:t>W</w:t>
      </w:r>
      <w:r>
        <w:t xml:space="preserve">astewater </w:t>
      </w:r>
      <w:r w:rsidR="003B13EE">
        <w:t>T</w:t>
      </w:r>
      <w:r>
        <w:t xml:space="preserve">reatment </w:t>
      </w:r>
      <w:r w:rsidR="003B13EE">
        <w:t>F</w:t>
      </w:r>
      <w:r w:rsidR="004B18EB">
        <w:t>acility (RWWTF)</w:t>
      </w:r>
      <w:r>
        <w:t>. The VC has on-site wastewater system components including gravity sewers, manholes, lift stations</w:t>
      </w:r>
      <w:r w:rsidR="00850B57">
        <w:t>,</w:t>
      </w:r>
      <w:r>
        <w:t xml:space="preserve"> and force mains serving </w:t>
      </w:r>
      <w:r w:rsidR="00850B57">
        <w:t xml:space="preserve">the </w:t>
      </w:r>
      <w:r>
        <w:t>VC facilities. These wastewater system elements are part of KSC’s greater Industrial Area system.</w:t>
      </w:r>
      <w:r w:rsidR="14DDA829">
        <w:t xml:space="preserve"> </w:t>
      </w:r>
      <w:r w:rsidR="14DDA829" w:rsidRPr="3B48D37A">
        <w:rPr>
          <w:rFonts w:eastAsia="Times New Roman"/>
          <w:szCs w:val="24"/>
        </w:rPr>
        <w:t>The KSC wastewater system and the downstream CCSFS RWWTF are approaching capacity limits due to current flows and ongoing development at KSC.</w:t>
      </w:r>
    </w:p>
    <w:p w14:paraId="51012020" w14:textId="61FE49A7" w:rsidR="00CD11E5" w:rsidRPr="004051FA" w:rsidRDefault="00CD11E5" w:rsidP="00CD11E5">
      <w:pPr>
        <w:pStyle w:val="BodyText"/>
      </w:pPr>
      <w:r w:rsidRPr="004051FA">
        <w:t xml:space="preserve">For the Proposed Action, the wastewater collection would be modified to collect domestic wastewater flows from the new facilities. This </w:t>
      </w:r>
      <w:r w:rsidR="00447BD8">
        <w:t>would</w:t>
      </w:r>
      <w:r w:rsidRPr="004051FA">
        <w:t xml:space="preserve"> be accomplished with gravity laterals or via new wastewater lift stations and force mains depending on topography and proximity to existing wastewater collection system infrastructure.  </w:t>
      </w:r>
    </w:p>
    <w:p w14:paraId="17E819A8" w14:textId="512F3D8E" w:rsidR="00CD11E5" w:rsidRDefault="00CD11E5" w:rsidP="3B48D37A">
      <w:pPr>
        <w:spacing w:after="240"/>
        <w:jc w:val="both"/>
      </w:pPr>
      <w:r>
        <w:t xml:space="preserve">The wastewater flows expected to be produced by the Proposed Action </w:t>
      </w:r>
      <w:r w:rsidR="00447BD8">
        <w:t>would</w:t>
      </w:r>
      <w:r>
        <w:t xml:space="preserve"> be a relatively </w:t>
      </w:r>
      <w:r w:rsidR="00CA1B04">
        <w:t>negligible</w:t>
      </w:r>
      <w:r>
        <w:t xml:space="preserve"> increase in </w:t>
      </w:r>
      <w:r w:rsidR="00850B57">
        <w:t xml:space="preserve">the </w:t>
      </w:r>
      <w:r>
        <w:t>existing flows at the VC. The only added flows would be the result of increased visitor attendance attracted by the NBT</w:t>
      </w:r>
      <w:r w:rsidR="00AB3D4D">
        <w:t xml:space="preserve"> experience</w:t>
      </w:r>
      <w:r>
        <w:t xml:space="preserve"> and additional staff operating the attraction. The </w:t>
      </w:r>
      <w:r w:rsidR="0013157E">
        <w:t xml:space="preserve">proposed new </w:t>
      </w:r>
      <w:r w:rsidR="00850B57">
        <w:t xml:space="preserve">Administrative Building Complex </w:t>
      </w:r>
      <w:r>
        <w:t xml:space="preserve">is a relocation of </w:t>
      </w:r>
      <w:r w:rsidR="0013157E">
        <w:t xml:space="preserve">an </w:t>
      </w:r>
      <w:r>
        <w:t xml:space="preserve">existing </w:t>
      </w:r>
      <w:r w:rsidR="003C61C3">
        <w:t>function,</w:t>
      </w:r>
      <w:r>
        <w:t xml:space="preserve"> so </w:t>
      </w:r>
      <w:r w:rsidR="00850B57">
        <w:t xml:space="preserve">the </w:t>
      </w:r>
      <w:r w:rsidR="00CA1B04">
        <w:t xml:space="preserve">relocation construction </w:t>
      </w:r>
      <w:r>
        <w:t>does not add flow</w:t>
      </w:r>
      <w:r w:rsidR="00CA1B04">
        <w:t xml:space="preserve"> to the wastewater system</w:t>
      </w:r>
      <w:r>
        <w:t xml:space="preserve">. </w:t>
      </w:r>
      <w:r w:rsidR="00A42D22">
        <w:t xml:space="preserve">Furthermore, </w:t>
      </w:r>
      <w:r w:rsidR="00C05848">
        <w:t xml:space="preserve">the Proposed Action would incorporate LEED, </w:t>
      </w:r>
      <w:r w:rsidR="00CB6B44">
        <w:t>which would consider and include</w:t>
      </w:r>
      <w:r w:rsidR="00746EF8">
        <w:t xml:space="preserve"> measures to conserve water. </w:t>
      </w:r>
      <w:r w:rsidR="53757084" w:rsidRPr="3B48D37A">
        <w:rPr>
          <w:rFonts w:eastAsia="Times New Roman"/>
          <w:szCs w:val="24"/>
        </w:rPr>
        <w:t xml:space="preserve">In March 2022, the Space Florida Executive Board approved </w:t>
      </w:r>
      <w:r w:rsidR="000279E5" w:rsidRPr="3B48D37A">
        <w:rPr>
          <w:rFonts w:eastAsia="Times New Roman"/>
          <w:szCs w:val="24"/>
        </w:rPr>
        <w:t xml:space="preserve">$10 </w:t>
      </w:r>
      <w:r w:rsidR="000279E5">
        <w:rPr>
          <w:rFonts w:eastAsia="Times New Roman"/>
          <w:szCs w:val="24"/>
        </w:rPr>
        <w:t>m</w:t>
      </w:r>
      <w:r w:rsidR="000279E5" w:rsidRPr="3B48D37A">
        <w:rPr>
          <w:rFonts w:eastAsia="Times New Roman"/>
          <w:szCs w:val="24"/>
        </w:rPr>
        <w:t>illion</w:t>
      </w:r>
      <w:r w:rsidR="53757084" w:rsidRPr="3B48D37A">
        <w:rPr>
          <w:rFonts w:eastAsia="Times New Roman"/>
          <w:szCs w:val="24"/>
        </w:rPr>
        <w:t xml:space="preserve"> for design and construction of new pumping stations and a sanitary sewer force main to the Brevard County Sykes Creek W</w:t>
      </w:r>
      <w:r w:rsidR="00B636D4">
        <w:rPr>
          <w:rFonts w:eastAsia="Times New Roman"/>
          <w:szCs w:val="24"/>
        </w:rPr>
        <w:t>W</w:t>
      </w:r>
      <w:r w:rsidR="53757084" w:rsidRPr="3B48D37A">
        <w:rPr>
          <w:rFonts w:eastAsia="Times New Roman"/>
          <w:szCs w:val="24"/>
        </w:rPr>
        <w:t xml:space="preserve">TF to convey all wastewater flow from the Space Commerce District </w:t>
      </w:r>
      <w:r w:rsidR="00886CF2">
        <w:rPr>
          <w:rFonts w:eastAsia="Times New Roman"/>
          <w:szCs w:val="24"/>
        </w:rPr>
        <w:t>s</w:t>
      </w:r>
      <w:r w:rsidR="53757084" w:rsidRPr="3B48D37A">
        <w:rPr>
          <w:rFonts w:eastAsia="Times New Roman"/>
          <w:szCs w:val="24"/>
        </w:rPr>
        <w:t xml:space="preserve">outh and </w:t>
      </w:r>
      <w:r w:rsidR="00886CF2">
        <w:rPr>
          <w:rFonts w:eastAsia="Times New Roman"/>
          <w:szCs w:val="24"/>
        </w:rPr>
        <w:t>n</w:t>
      </w:r>
      <w:r w:rsidR="53757084" w:rsidRPr="3B48D37A">
        <w:rPr>
          <w:rFonts w:eastAsia="Times New Roman"/>
          <w:szCs w:val="24"/>
        </w:rPr>
        <w:t>orth areas of KSC, which are areas east of Kennedy Parkway and south of Sharkey Road occupied by commercial aerospace companies including Blue Origin, SpaceX</w:t>
      </w:r>
      <w:r w:rsidR="00B636D4">
        <w:rPr>
          <w:rFonts w:eastAsia="Times New Roman"/>
          <w:szCs w:val="24"/>
        </w:rPr>
        <w:t>,</w:t>
      </w:r>
      <w:r w:rsidR="53757084" w:rsidRPr="3B48D37A">
        <w:rPr>
          <w:rFonts w:eastAsia="Times New Roman"/>
          <w:szCs w:val="24"/>
        </w:rPr>
        <w:t xml:space="preserve"> and others. This will divert a significant wastewater load away from </w:t>
      </w:r>
      <w:r w:rsidR="00B636D4">
        <w:rPr>
          <w:rFonts w:eastAsia="Times New Roman"/>
          <w:szCs w:val="24"/>
        </w:rPr>
        <w:t xml:space="preserve">the </w:t>
      </w:r>
      <w:r w:rsidR="53757084" w:rsidRPr="3B48D37A">
        <w:rPr>
          <w:rFonts w:eastAsia="Times New Roman"/>
          <w:szCs w:val="24"/>
        </w:rPr>
        <w:t xml:space="preserve">CCSFS </w:t>
      </w:r>
      <w:r w:rsidR="00B636D4">
        <w:rPr>
          <w:rFonts w:eastAsia="Times New Roman"/>
          <w:szCs w:val="24"/>
        </w:rPr>
        <w:t xml:space="preserve">RWWTF </w:t>
      </w:r>
      <w:r w:rsidR="53757084" w:rsidRPr="3B48D37A">
        <w:rPr>
          <w:rFonts w:eastAsia="Times New Roman"/>
          <w:szCs w:val="24"/>
        </w:rPr>
        <w:t>and KSC’s regional lift station LS-1AA. This diversion ensures that the CCSFS RWWTF does not exceed its permitted capacity of 0.80 MGD annual average daily flow (AADF) until 10 to 15 years in the future.</w:t>
      </w:r>
    </w:p>
    <w:p w14:paraId="6078D604" w14:textId="5094DD9F" w:rsidR="00CD11E5" w:rsidRPr="004051FA" w:rsidRDefault="00CD11E5" w:rsidP="00CD11E5">
      <w:pPr>
        <w:pStyle w:val="BodyText"/>
      </w:pPr>
      <w:r w:rsidRPr="00841AF1">
        <w:rPr>
          <w:color w:val="000000"/>
          <w:szCs w:val="24"/>
        </w:rPr>
        <w:t xml:space="preserve">The </w:t>
      </w:r>
      <w:r w:rsidR="006E4E50">
        <w:rPr>
          <w:color w:val="000000"/>
          <w:szCs w:val="24"/>
        </w:rPr>
        <w:t xml:space="preserve">current </w:t>
      </w:r>
      <w:r w:rsidRPr="00841AF1">
        <w:rPr>
          <w:color w:val="000000"/>
          <w:szCs w:val="24"/>
        </w:rPr>
        <w:t xml:space="preserve">KSC system should have available capacity for the minor increase in wastewater flows expected from the Proposed Action. </w:t>
      </w:r>
      <w:r w:rsidRPr="00841AF1">
        <w:t xml:space="preserve">As such, the construction and operation of the Proposed Action </w:t>
      </w:r>
      <w:r w:rsidR="003B069D" w:rsidRPr="00841AF1">
        <w:t>are</w:t>
      </w:r>
      <w:r w:rsidRPr="00841AF1">
        <w:t xml:space="preserve"> considered to cause </w:t>
      </w:r>
      <w:r w:rsidRPr="00841AF1">
        <w:rPr>
          <w:b/>
          <w:bCs/>
        </w:rPr>
        <w:t xml:space="preserve">negligible </w:t>
      </w:r>
      <w:r w:rsidR="002C2B07" w:rsidRPr="00841AF1">
        <w:rPr>
          <w:b/>
          <w:bCs/>
        </w:rPr>
        <w:t xml:space="preserve">to minor </w:t>
      </w:r>
      <w:r w:rsidRPr="00841AF1">
        <w:rPr>
          <w:b/>
          <w:bCs/>
        </w:rPr>
        <w:t xml:space="preserve">adverse </w:t>
      </w:r>
      <w:r w:rsidR="007E3118" w:rsidRPr="00841AF1">
        <w:rPr>
          <w:b/>
          <w:bCs/>
        </w:rPr>
        <w:t>effect</w:t>
      </w:r>
      <w:r w:rsidRPr="00841AF1">
        <w:rPr>
          <w:b/>
          <w:bCs/>
        </w:rPr>
        <w:t>s</w:t>
      </w:r>
      <w:r w:rsidRPr="00841AF1">
        <w:t xml:space="preserve"> to the wastewater system.</w:t>
      </w:r>
    </w:p>
    <w:p w14:paraId="11C4A40D" w14:textId="319E410F" w:rsidR="00CD11E5" w:rsidRDefault="00CD11E5" w:rsidP="004D7BE0">
      <w:pPr>
        <w:pStyle w:val="BodyText"/>
        <w:keepNext/>
      </w:pPr>
      <w:r w:rsidRPr="004051FA">
        <w:rPr>
          <w:b/>
          <w:bCs/>
        </w:rPr>
        <w:t>Power</w:t>
      </w:r>
      <w:r w:rsidR="00850B57" w:rsidRPr="004051FA">
        <w:rPr>
          <w:b/>
          <w:bCs/>
        </w:rPr>
        <w:t xml:space="preserve">: </w:t>
      </w:r>
      <w:r w:rsidRPr="004051FA">
        <w:t>The electric power distribution system at KSC is provided by Florida Power &amp; Light Company (FPL)</w:t>
      </w:r>
      <w:r w:rsidR="00850B57" w:rsidRPr="004051FA">
        <w:t>,</w:t>
      </w:r>
      <w:r w:rsidRPr="004051FA">
        <w:t xml:space="preserve"> which transmits 115 kilovolts (kV) to KSC through two major substations – the C-5 substation </w:t>
      </w:r>
      <w:r w:rsidR="00CA1B04" w:rsidRPr="004051FA">
        <w:t>that</w:t>
      </w:r>
      <w:r w:rsidRPr="004051FA">
        <w:t xml:space="preserve"> serves the Launch Complex 39 (LC-39) area providing 13.8</w:t>
      </w:r>
      <w:r w:rsidR="00850B57" w:rsidRPr="004051FA">
        <w:t> </w:t>
      </w:r>
      <w:r w:rsidRPr="004051FA">
        <w:t xml:space="preserve">kV and the Orsino substation </w:t>
      </w:r>
      <w:r w:rsidR="00850B57" w:rsidRPr="004051FA">
        <w:t>that</w:t>
      </w:r>
      <w:r w:rsidRPr="004051FA">
        <w:t xml:space="preserve"> serves the Industrial Area providing 13.2 kV. From 2014 through 2019, electricity usage on KSC ranged between 102,832 (2019) and 187,793 (2014) megawatt-hours. Electricity consistently provides 91 percent of KSC’s total energy (</w:t>
      </w:r>
      <w:r w:rsidRPr="004051FA">
        <w:rPr>
          <w:iCs/>
        </w:rPr>
        <w:t>NASA 2020</w:t>
      </w:r>
      <w:r w:rsidR="00012DCA">
        <w:rPr>
          <w:iCs/>
        </w:rPr>
        <w:t>a</w:t>
      </w:r>
      <w:r w:rsidRPr="004051FA">
        <w:t>). The high-voltage power is distributed from the substations by over 270 miles (434</w:t>
      </w:r>
      <w:r w:rsidR="00330B58">
        <w:t>.5</w:t>
      </w:r>
      <w:r w:rsidRPr="004051FA">
        <w:t xml:space="preserve"> km) of overhead and underground power lines to transformers and substations at various facilities. In late 2016, FPL installed a new “Mars” substation along S</w:t>
      </w:r>
      <w:r w:rsidR="00F861DD" w:rsidRPr="004051FA">
        <w:t xml:space="preserve">pace </w:t>
      </w:r>
      <w:r w:rsidRPr="004051FA">
        <w:t>C</w:t>
      </w:r>
      <w:r w:rsidR="00F861DD" w:rsidRPr="004051FA">
        <w:t xml:space="preserve">ommerce </w:t>
      </w:r>
      <w:r w:rsidRPr="004051FA">
        <w:t>W</w:t>
      </w:r>
      <w:r w:rsidR="00F861DD" w:rsidRPr="004051FA">
        <w:t>ay</w:t>
      </w:r>
      <w:r w:rsidRPr="004051FA">
        <w:t xml:space="preserve"> to serve commercial aerospace customers along S</w:t>
      </w:r>
      <w:r w:rsidR="00F861DD" w:rsidRPr="004051FA">
        <w:t xml:space="preserve">pace </w:t>
      </w:r>
      <w:r w:rsidRPr="004051FA">
        <w:t>C</w:t>
      </w:r>
      <w:r w:rsidR="00F861DD" w:rsidRPr="004051FA">
        <w:t xml:space="preserve">ommerce </w:t>
      </w:r>
      <w:r w:rsidRPr="004051FA">
        <w:t>W</w:t>
      </w:r>
      <w:r w:rsidR="00F861DD" w:rsidRPr="004051FA">
        <w:t>ay</w:t>
      </w:r>
      <w:r w:rsidRPr="004051FA">
        <w:t xml:space="preserve">, Space Florida facilities in Exploration Park I, and the KSC VC. In addition, FPL has constructed a solar farm </w:t>
      </w:r>
      <w:r w:rsidR="00F24157">
        <w:t xml:space="preserve">south of </w:t>
      </w:r>
      <w:r w:rsidRPr="004051FA">
        <w:t xml:space="preserve">Jerome Road </w:t>
      </w:r>
      <w:r w:rsidR="00F24157">
        <w:t xml:space="preserve">on Kennedy Parkway South </w:t>
      </w:r>
      <w:r w:rsidRPr="004051FA">
        <w:t>and recently completed construction of an approximately 500-acre (</w:t>
      </w:r>
      <w:r w:rsidR="006C46DB">
        <w:t>202.3</w:t>
      </w:r>
      <w:r w:rsidR="00C950AD">
        <w:t>-</w:t>
      </w:r>
      <w:r w:rsidR="006C46DB">
        <w:t>hectare</w:t>
      </w:r>
      <w:r w:rsidRPr="004051FA">
        <w:t>) solar farm north of the VC.</w:t>
      </w:r>
    </w:p>
    <w:p w14:paraId="77C0DDE2" w14:textId="19D9645D" w:rsidR="00D73CF2" w:rsidRDefault="00D73CF2" w:rsidP="00D73CF2">
      <w:pPr>
        <w:pStyle w:val="BodyText"/>
      </w:pPr>
      <w:r>
        <w:t xml:space="preserve">As part of the new South Entrance completed in 2021 (Galaxy Way), FPL extended a feeder from the Mars </w:t>
      </w:r>
      <w:r w:rsidR="00C950AD">
        <w:t>substation</w:t>
      </w:r>
      <w:r>
        <w:t xml:space="preserve"> to a service connection point on Galaxy Way southeast of the new VC Parking Plaza. This service provides power to the Parking Plaza, Lots 7 and 8, and the wastewater lift station in the area. The FPL service is a 150</w:t>
      </w:r>
      <w:r w:rsidR="00C950AD">
        <w:t>-</w:t>
      </w:r>
      <w:r>
        <w:t>kilovolt-amp (kVA) transformer with three-phase, 480-volt service. This transformer was designed to be loop fed to allow the service to continue using the same circuit and provide additional power to the area.</w:t>
      </w:r>
    </w:p>
    <w:p w14:paraId="345592DB" w14:textId="500FD6D5" w:rsidR="00D73CF2" w:rsidRDefault="00CD11E5" w:rsidP="00D73CF2">
      <w:pPr>
        <w:pStyle w:val="BodyText"/>
      </w:pPr>
      <w:bookmarkStart w:id="82" w:name="_Hlk142297548"/>
      <w:r w:rsidRPr="004051FA">
        <w:t>For this Proposed Action,</w:t>
      </w:r>
      <w:r w:rsidR="00D73CF2">
        <w:t xml:space="preserve"> </w:t>
      </w:r>
      <w:r w:rsidR="00D73CF2" w:rsidRPr="003D56F2">
        <w:t xml:space="preserve">Delaware North </w:t>
      </w:r>
      <w:r w:rsidR="00D73CF2">
        <w:t xml:space="preserve">is planning and designing an </w:t>
      </w:r>
      <w:r w:rsidR="00D73CF2" w:rsidRPr="003D56F2">
        <w:t>exten</w:t>
      </w:r>
      <w:r w:rsidR="00D73CF2">
        <w:t>sion of</w:t>
      </w:r>
      <w:r w:rsidR="00D73CF2" w:rsidRPr="003D56F2">
        <w:t xml:space="preserve"> FPL</w:t>
      </w:r>
      <w:r w:rsidR="00D73CF2">
        <w:t>’s</w:t>
      </w:r>
      <w:r w:rsidR="00D73CF2" w:rsidRPr="003D56F2">
        <w:t xml:space="preserve"> medium-voltage (13.2</w:t>
      </w:r>
      <w:r w:rsidR="00D73CF2">
        <w:t xml:space="preserve"> kV</w:t>
      </w:r>
      <w:r w:rsidR="00D73CF2" w:rsidRPr="003D56F2">
        <w:t xml:space="preserve">) distribution system to the VC. The new service distribution system </w:t>
      </w:r>
      <w:r w:rsidR="005D2850">
        <w:t>would</w:t>
      </w:r>
      <w:r w:rsidR="00D73CF2" w:rsidRPr="003D56F2">
        <w:t xml:space="preserve"> extend to the VC north from Galaxy Way near the Parking Plaza</w:t>
      </w:r>
      <w:r w:rsidR="00C950AD">
        <w:t xml:space="preserve"> and</w:t>
      </w:r>
      <w:r w:rsidR="00D73CF2" w:rsidRPr="003D56F2">
        <w:t xml:space="preserve"> Lot 7</w:t>
      </w:r>
      <w:r w:rsidR="006D27EB">
        <w:t>,</w:t>
      </w:r>
      <w:r w:rsidR="00D73CF2" w:rsidRPr="003D56F2">
        <w:t xml:space="preserve"> </w:t>
      </w:r>
      <w:r w:rsidR="005D2850">
        <w:t>would</w:t>
      </w:r>
      <w:r w:rsidR="00D73CF2" w:rsidRPr="003D56F2">
        <w:t xml:space="preserve"> serve future developments along the main access drive</w:t>
      </w:r>
      <w:r w:rsidR="00C950AD">
        <w:t xml:space="preserve"> that</w:t>
      </w:r>
      <w:r w:rsidR="00D73CF2" w:rsidRPr="003D56F2">
        <w:t xml:space="preserve"> runs along the east side of Parking Lots 1, 6, and 7 north</w:t>
      </w:r>
      <w:r w:rsidR="00C950AD">
        <w:t xml:space="preserve"> of the</w:t>
      </w:r>
      <w:r w:rsidR="00D73CF2" w:rsidRPr="003D56F2">
        <w:t xml:space="preserve"> VC entrance</w:t>
      </w:r>
      <w:r w:rsidR="006D27EB">
        <w:t>,</w:t>
      </w:r>
      <w:r w:rsidR="00C950AD">
        <w:t xml:space="preserve"> and is</w:t>
      </w:r>
      <w:r w:rsidR="00D73CF2" w:rsidRPr="003D56F2">
        <w:t xml:space="preserve"> expected </w:t>
      </w:r>
      <w:r w:rsidR="006D27EB">
        <w:t xml:space="preserve">to be constructed </w:t>
      </w:r>
      <w:r w:rsidR="00D73CF2" w:rsidRPr="003D56F2">
        <w:t xml:space="preserve">within the next 5 years. </w:t>
      </w:r>
    </w:p>
    <w:p w14:paraId="3FD65087" w14:textId="56AD90E5" w:rsidR="00CD11E5" w:rsidRPr="004051FA" w:rsidRDefault="00CD11E5" w:rsidP="00CD11E5">
      <w:pPr>
        <w:pStyle w:val="BodyText"/>
      </w:pPr>
      <w:r w:rsidRPr="004051FA">
        <w:t xml:space="preserve">The Proposed Action facilities </w:t>
      </w:r>
      <w:r w:rsidR="005D2850">
        <w:t>would</w:t>
      </w:r>
      <w:r w:rsidRPr="004051FA">
        <w:t xml:space="preserve"> be LEED Silver facilit</w:t>
      </w:r>
      <w:r w:rsidR="00850B57" w:rsidRPr="004051FA">
        <w:t>ies,</w:t>
      </w:r>
      <w:r w:rsidRPr="004051FA">
        <w:t xml:space="preserve"> which </w:t>
      </w:r>
      <w:r w:rsidR="005D2850">
        <w:t>would</w:t>
      </w:r>
      <w:r w:rsidRPr="004051FA">
        <w:t xml:space="preserve"> reduce energy consumption of the buildings. As a result, the construction and operation of the Proposed Action </w:t>
      </w:r>
      <w:r w:rsidR="003D08EA">
        <w:t>are</w:t>
      </w:r>
      <w:r w:rsidRPr="004051FA">
        <w:t xml:space="preserve"> expected to have </w:t>
      </w:r>
      <w:r w:rsidRPr="004051FA">
        <w:rPr>
          <w:b/>
          <w:bCs/>
        </w:rPr>
        <w:t xml:space="preserve">negligible </w:t>
      </w:r>
      <w:r w:rsidR="0039042B">
        <w:rPr>
          <w:b/>
          <w:bCs/>
        </w:rPr>
        <w:t xml:space="preserve">to minor </w:t>
      </w:r>
      <w:r w:rsidRPr="004051FA">
        <w:rPr>
          <w:b/>
          <w:bCs/>
        </w:rPr>
        <w:t xml:space="preserve">adverse </w:t>
      </w:r>
      <w:r w:rsidR="007E3118" w:rsidRPr="004051FA">
        <w:rPr>
          <w:b/>
          <w:bCs/>
        </w:rPr>
        <w:t>effect</w:t>
      </w:r>
      <w:r w:rsidRPr="004051FA">
        <w:rPr>
          <w:b/>
          <w:bCs/>
        </w:rPr>
        <w:t>s</w:t>
      </w:r>
      <w:r w:rsidRPr="004051FA">
        <w:t xml:space="preserve"> on power.</w:t>
      </w:r>
    </w:p>
    <w:bookmarkEnd w:id="82"/>
    <w:p w14:paraId="67042955" w14:textId="69D0C694" w:rsidR="00CD11E5" w:rsidRPr="004051FA" w:rsidRDefault="00CD11E5" w:rsidP="00CD11E5">
      <w:pPr>
        <w:pStyle w:val="BodyText"/>
      </w:pPr>
      <w:r w:rsidRPr="004051FA">
        <w:rPr>
          <w:b/>
          <w:bCs/>
        </w:rPr>
        <w:t>Communications</w:t>
      </w:r>
      <w:r w:rsidR="00850B57" w:rsidRPr="004051FA">
        <w:rPr>
          <w:b/>
          <w:bCs/>
        </w:rPr>
        <w:t xml:space="preserve">: </w:t>
      </w:r>
      <w:r w:rsidRPr="004051FA">
        <w:t xml:space="preserve">The KSC communications system provides a variety of services at KSC including (1) conventional telephone service, (2) transmission of large volumes of test data to central collection or reduction stations, (3) transmission of timing information from operation centers to data-gathering instrumentation at widely scattered locations, (4) transmission of weather and range safety data, and (5) communication with satellites and other hardware in space. The major segments are the three distribution and switching stations in the Industrial Area (First Switch) and </w:t>
      </w:r>
      <w:r w:rsidR="00850B57" w:rsidRPr="004051FA">
        <w:t xml:space="preserve">the </w:t>
      </w:r>
      <w:r w:rsidRPr="004051FA">
        <w:t xml:space="preserve">LC-39 </w:t>
      </w:r>
      <w:r w:rsidR="00850B57" w:rsidRPr="004051FA">
        <w:t>a</w:t>
      </w:r>
      <w:r w:rsidRPr="004051FA">
        <w:t xml:space="preserve">rea (Second and Third Switches). </w:t>
      </w:r>
    </w:p>
    <w:p w14:paraId="25B29306" w14:textId="1E5F259D" w:rsidR="00CD11E5" w:rsidRPr="004051FA" w:rsidRDefault="00CD11E5" w:rsidP="0065172E">
      <w:pPr>
        <w:pStyle w:val="BodyText"/>
      </w:pPr>
      <w:r w:rsidRPr="004051FA">
        <w:t xml:space="preserve">The VC area is served with communications infrastructure from KSC and independent vendors. These communications currently flow through the communications infrastructure housed within the </w:t>
      </w:r>
      <w:r w:rsidR="00D208CF" w:rsidRPr="004051FA">
        <w:t>I</w:t>
      </w:r>
      <w:r w:rsidRPr="004051FA">
        <w:t xml:space="preserve">ndustrial </w:t>
      </w:r>
      <w:r w:rsidR="00D208CF" w:rsidRPr="004051FA">
        <w:t>A</w:t>
      </w:r>
      <w:r w:rsidRPr="004051FA">
        <w:t xml:space="preserve">rea at KSC. For the Proposed Action, necessary communication lines </w:t>
      </w:r>
      <w:r w:rsidR="005D2850">
        <w:t>would</w:t>
      </w:r>
      <w:r w:rsidRPr="004051FA">
        <w:t xml:space="preserve"> be installed and connected to the existing system using the existing NASA infrastructure. The existing communications system can provide the necessary increased capacity for these new facilities. As such, the construction and operation of the Proposed Action</w:t>
      </w:r>
      <w:r w:rsidR="003D08EA">
        <w:t xml:space="preserve"> are</w:t>
      </w:r>
      <w:r w:rsidRPr="004051FA">
        <w:t xml:space="preserve"> expected to have </w:t>
      </w:r>
      <w:r w:rsidRPr="004051FA">
        <w:rPr>
          <w:b/>
          <w:bCs/>
        </w:rPr>
        <w:t xml:space="preserve">negligible </w:t>
      </w:r>
      <w:r w:rsidR="0039042B">
        <w:rPr>
          <w:b/>
          <w:bCs/>
        </w:rPr>
        <w:t xml:space="preserve">to minor </w:t>
      </w:r>
      <w:r w:rsidRPr="004051FA">
        <w:rPr>
          <w:b/>
          <w:bCs/>
        </w:rPr>
        <w:t xml:space="preserve">adverse </w:t>
      </w:r>
      <w:r w:rsidR="007E3118" w:rsidRPr="004051FA">
        <w:rPr>
          <w:b/>
          <w:bCs/>
        </w:rPr>
        <w:t>effec</w:t>
      </w:r>
      <w:r w:rsidRPr="004051FA">
        <w:rPr>
          <w:b/>
          <w:bCs/>
        </w:rPr>
        <w:t xml:space="preserve">ts </w:t>
      </w:r>
      <w:r w:rsidRPr="004051FA">
        <w:t>to the communications system.</w:t>
      </w:r>
    </w:p>
    <w:p w14:paraId="1DAED542" w14:textId="215F694B" w:rsidR="00CD11E5" w:rsidRPr="004051FA" w:rsidRDefault="00CD11E5" w:rsidP="00CD11E5">
      <w:pPr>
        <w:pStyle w:val="BodyText"/>
      </w:pPr>
      <w:r w:rsidRPr="004051FA">
        <w:rPr>
          <w:b/>
          <w:bCs/>
        </w:rPr>
        <w:t>Potable Water</w:t>
      </w:r>
      <w:r w:rsidR="00D208CF" w:rsidRPr="004051FA">
        <w:rPr>
          <w:b/>
          <w:bCs/>
        </w:rPr>
        <w:t xml:space="preserve">: </w:t>
      </w:r>
      <w:r w:rsidRPr="004051FA">
        <w:t>KSC’s potable water is supplied by the City of Cocoa</w:t>
      </w:r>
      <w:r w:rsidR="00D208CF" w:rsidRPr="004051FA">
        <w:t>,</w:t>
      </w:r>
      <w:r w:rsidRPr="004051FA">
        <w:t xml:space="preserve"> which obtains its water from artesian wells west of the St. Johns River in Orange County</w:t>
      </w:r>
      <w:r w:rsidR="00F24157">
        <w:t xml:space="preserve"> as well as the Taylor Creek Reservoir</w:t>
      </w:r>
      <w:r w:rsidRPr="004051FA">
        <w:t>. Water enters KSC along SR 3 from a 24-inch (6</w:t>
      </w:r>
      <w:r w:rsidR="00BC6A79">
        <w:t>1.</w:t>
      </w:r>
      <w:r w:rsidRPr="004051FA">
        <w:t xml:space="preserve">0-centimeter [cm]) water main and extends north along Kennedy Parkway </w:t>
      </w:r>
      <w:r w:rsidR="00D208CF" w:rsidRPr="004051FA">
        <w:t xml:space="preserve">to </w:t>
      </w:r>
      <w:r w:rsidRPr="004051FA">
        <w:t>serv</w:t>
      </w:r>
      <w:r w:rsidR="00D208CF" w:rsidRPr="004051FA">
        <w:t>e</w:t>
      </w:r>
      <w:r w:rsidRPr="004051FA">
        <w:t xml:space="preserve"> KSC. The average daily demand for water is 700,000 gallons per day (2.6 million liters per day). Various aboveground storage tanks and secondary pump systems supply water throughout KSC (NASA 2019).</w:t>
      </w:r>
    </w:p>
    <w:p w14:paraId="5737FBAC" w14:textId="4332BA59" w:rsidR="00CD11E5" w:rsidRPr="004051FA" w:rsidRDefault="00CD11E5" w:rsidP="00CD11E5">
      <w:pPr>
        <w:pStyle w:val="BodyText"/>
      </w:pPr>
      <w:r w:rsidRPr="004051FA">
        <w:t>For the Proposed Action, new water service pipelines for fire protection and potable water are expected to be extended from a 12-inch (30</w:t>
      </w:r>
      <w:r w:rsidR="005B697E">
        <w:t>.5</w:t>
      </w:r>
      <w:r w:rsidRPr="004051FA">
        <w:t xml:space="preserve">-cm) water main (currently under construction), running along the main access road adjacent to the east of the </w:t>
      </w:r>
      <w:r w:rsidR="00D208CF" w:rsidRPr="004051FA">
        <w:t xml:space="preserve">proposed </w:t>
      </w:r>
      <w:r w:rsidRPr="004051FA">
        <w:t>NBT</w:t>
      </w:r>
      <w:r w:rsidR="00AB3D4D" w:rsidRPr="004051FA">
        <w:t xml:space="preserve"> experience </w:t>
      </w:r>
      <w:r w:rsidRPr="004051FA">
        <w:t xml:space="preserve">and </w:t>
      </w:r>
      <w:r w:rsidR="00D208CF" w:rsidRPr="004051FA">
        <w:t>A</w:t>
      </w:r>
      <w:r w:rsidRPr="004051FA">
        <w:t xml:space="preserve">dministrative </w:t>
      </w:r>
      <w:r w:rsidR="00D208CF" w:rsidRPr="004051FA">
        <w:t>Building C</w:t>
      </w:r>
      <w:r w:rsidRPr="004051FA">
        <w:t xml:space="preserve">omplex sites. Based on the occupancy of the proposed facilities, the potable water consumption is expected to be relatively low and a negligible increase over current water demands. Fire flow requirements are expected to be commensurate with other similar occupancies in the area. KSC water system modeling for this area indicates sufficient flow </w:t>
      </w:r>
      <w:r w:rsidR="005D2850">
        <w:t>would</w:t>
      </w:r>
      <w:r w:rsidRPr="004051FA">
        <w:t xml:space="preserve"> be available to accommodate fire flows. As such, the existing water distribution system can provide the necessary increased capacity for the new facilities. Based on the size of the existing water main and expected demand associated with new facilities, the construction and operation of the Proposed Action </w:t>
      </w:r>
      <w:r w:rsidR="003D08EA">
        <w:t>are</w:t>
      </w:r>
      <w:r w:rsidRPr="004051FA">
        <w:t xml:space="preserve"> expected to have a </w:t>
      </w:r>
      <w:r w:rsidRPr="004051FA">
        <w:rPr>
          <w:b/>
          <w:bCs/>
        </w:rPr>
        <w:t xml:space="preserve">negligible </w:t>
      </w:r>
      <w:r w:rsidR="0039042B">
        <w:rPr>
          <w:b/>
          <w:bCs/>
        </w:rPr>
        <w:t xml:space="preserve">to minor </w:t>
      </w:r>
      <w:r w:rsidRPr="004051FA">
        <w:rPr>
          <w:b/>
          <w:bCs/>
        </w:rPr>
        <w:t xml:space="preserve">adverse </w:t>
      </w:r>
      <w:r w:rsidR="007E3118" w:rsidRPr="004051FA">
        <w:rPr>
          <w:b/>
          <w:bCs/>
        </w:rPr>
        <w:t>effect</w:t>
      </w:r>
      <w:r w:rsidRPr="004051FA">
        <w:rPr>
          <w:b/>
          <w:bCs/>
        </w:rPr>
        <w:t xml:space="preserve"> </w:t>
      </w:r>
      <w:r w:rsidRPr="004051FA">
        <w:t>on</w:t>
      </w:r>
      <w:r w:rsidR="00D208CF" w:rsidRPr="004051FA">
        <w:t xml:space="preserve"> the</w:t>
      </w:r>
      <w:r w:rsidRPr="004051FA">
        <w:t xml:space="preserve"> potable water infrastructure. </w:t>
      </w:r>
    </w:p>
    <w:p w14:paraId="58522B8F" w14:textId="3F2E06CA" w:rsidR="00AF73D0" w:rsidRPr="004051FA" w:rsidRDefault="003543D3" w:rsidP="00AF73D0">
      <w:pPr>
        <w:pStyle w:val="Heading3"/>
        <w:rPr>
          <w:rFonts w:eastAsia="Calibri"/>
          <w:szCs w:val="22"/>
        </w:rPr>
      </w:pPr>
      <w:bookmarkStart w:id="83" w:name="_Toc151989473"/>
      <w:bookmarkEnd w:id="79"/>
      <w:r>
        <w:t>Cultural Resources</w:t>
      </w:r>
      <w:bookmarkEnd w:id="83"/>
    </w:p>
    <w:p w14:paraId="5DD33996" w14:textId="6DFFBFC0" w:rsidR="000B2767" w:rsidRDefault="00887ADA" w:rsidP="00C24A84">
      <w:pPr>
        <w:pStyle w:val="BodyText"/>
      </w:pPr>
      <w:r>
        <w:t>Cultural resources that are h</w:t>
      </w:r>
      <w:r w:rsidR="00604229">
        <w:t xml:space="preserve">istoric properties </w:t>
      </w:r>
      <w:r w:rsidR="004244F3">
        <w:t>are</w:t>
      </w:r>
      <w:r w:rsidR="00604229">
        <w:t xml:space="preserve"> one component of the human environment considered under NEPA</w:t>
      </w:r>
      <w:r w:rsidR="004244F3">
        <w:t xml:space="preserve">. </w:t>
      </w:r>
      <w:r w:rsidR="00AF73D0" w:rsidRPr="004051FA">
        <w:t>Sites</w:t>
      </w:r>
      <w:r w:rsidR="00732BB1">
        <w:t xml:space="preserve">, buildings, structures, objects, </w:t>
      </w:r>
      <w:r w:rsidR="00BE43A4">
        <w:t xml:space="preserve">or </w:t>
      </w:r>
      <w:r w:rsidR="00732BB1">
        <w:t xml:space="preserve">districts, </w:t>
      </w:r>
      <w:r w:rsidR="00915CD4">
        <w:t>including</w:t>
      </w:r>
      <w:r w:rsidR="00732BB1">
        <w:t xml:space="preserve"> </w:t>
      </w:r>
      <w:r w:rsidR="001B129C">
        <w:t>T</w:t>
      </w:r>
      <w:r w:rsidR="00732BB1">
        <w:t xml:space="preserve">raditional </w:t>
      </w:r>
      <w:r w:rsidR="001B129C">
        <w:t>C</w:t>
      </w:r>
      <w:r w:rsidR="00732BB1">
        <w:t xml:space="preserve">ultural </w:t>
      </w:r>
      <w:r w:rsidR="001B129C">
        <w:t>P</w:t>
      </w:r>
      <w:r w:rsidR="00732BB1">
        <w:t>roperties (TCPs)</w:t>
      </w:r>
      <w:r w:rsidR="00AF73D0" w:rsidRPr="004051FA">
        <w:t xml:space="preserve"> containing </w:t>
      </w:r>
      <w:r w:rsidR="00816B09">
        <w:t>enough</w:t>
      </w:r>
      <w:r w:rsidR="00F66F9E">
        <w:t xml:space="preserve"> significance and integrity to be listed on the National Register of Historic Places</w:t>
      </w:r>
      <w:r w:rsidR="00D77FBE">
        <w:t xml:space="preserve"> </w:t>
      </w:r>
      <w:r w:rsidR="005D2C15">
        <w:t>(NRHP)</w:t>
      </w:r>
      <w:r w:rsidR="001B129C">
        <w:t>,</w:t>
      </w:r>
      <w:r w:rsidR="005D2C15">
        <w:t xml:space="preserve"> </w:t>
      </w:r>
      <w:r w:rsidR="00D77FBE">
        <w:t xml:space="preserve">are </w:t>
      </w:r>
      <w:r w:rsidR="002A2EA9">
        <w:t xml:space="preserve">defined as </w:t>
      </w:r>
      <w:r w:rsidR="00D77FBE">
        <w:t xml:space="preserve">historic properties that </w:t>
      </w:r>
      <w:r w:rsidR="00AF73D0" w:rsidRPr="004051FA">
        <w:t>are protected under the National Historic Preservation Act</w:t>
      </w:r>
      <w:r w:rsidR="006D27EB">
        <w:t xml:space="preserve"> (NHPA)</w:t>
      </w:r>
      <w:r w:rsidR="00E42F14">
        <w:t xml:space="preserve"> of 1966 as amended</w:t>
      </w:r>
      <w:r w:rsidR="00053A7C">
        <w:t xml:space="preserve">. </w:t>
      </w:r>
      <w:r w:rsidR="00E90F94">
        <w:t>The</w:t>
      </w:r>
      <w:r w:rsidR="00EB20E8">
        <w:t>se</w:t>
      </w:r>
      <w:r w:rsidR="00E90F94">
        <w:t xml:space="preserve"> c</w:t>
      </w:r>
      <w:r w:rsidR="00E90F94" w:rsidRPr="00CE1030">
        <w:t xml:space="preserve">ultural </w:t>
      </w:r>
      <w:r w:rsidR="00CE1030" w:rsidRPr="00CE1030">
        <w:t xml:space="preserve">resources </w:t>
      </w:r>
      <w:r w:rsidR="000E3584">
        <w:t xml:space="preserve">generally </w:t>
      </w:r>
      <w:r w:rsidR="00CE1030" w:rsidRPr="00CE1030">
        <w:t xml:space="preserve">become eligible for consideration as a historic property after reaching </w:t>
      </w:r>
      <w:r w:rsidR="006716A4">
        <w:t>45</w:t>
      </w:r>
      <w:r w:rsidR="001B129C">
        <w:t xml:space="preserve"> to </w:t>
      </w:r>
      <w:r w:rsidR="002D7B37">
        <w:t>50</w:t>
      </w:r>
      <w:r w:rsidR="00757CBE">
        <w:t> </w:t>
      </w:r>
      <w:r w:rsidR="00CE1030" w:rsidRPr="00CE1030">
        <w:t xml:space="preserve">years of age. </w:t>
      </w:r>
      <w:r w:rsidR="00880BE7">
        <w:t>Section 106 of t</w:t>
      </w:r>
      <w:r w:rsidR="00053A7C">
        <w:t>he NHPA</w:t>
      </w:r>
      <w:r w:rsidR="00053A7C" w:rsidRPr="004051FA">
        <w:t xml:space="preserve"> </w:t>
      </w:r>
      <w:r w:rsidR="00AF73D0" w:rsidRPr="004051FA">
        <w:t>require</w:t>
      </w:r>
      <w:r w:rsidR="00053A7C">
        <w:t>s</w:t>
      </w:r>
      <w:r w:rsidR="00AF73D0" w:rsidRPr="004051FA">
        <w:t xml:space="preserve"> that every federal agency “take into account” how each undertaking could affect historic properties. </w:t>
      </w:r>
      <w:r w:rsidR="000B4E36">
        <w:t>NASA com</w:t>
      </w:r>
      <w:r w:rsidR="00536238">
        <w:t xml:space="preserve">plies with </w:t>
      </w:r>
      <w:r w:rsidR="00C0710B">
        <w:t>36 CFR Part 800 (Protection of Historic Properties)</w:t>
      </w:r>
      <w:r w:rsidR="0073060E">
        <w:t xml:space="preserve">, the implementing </w:t>
      </w:r>
      <w:r w:rsidR="002F05C4">
        <w:t>regulations to Section</w:t>
      </w:r>
      <w:r w:rsidR="001B129C">
        <w:t> </w:t>
      </w:r>
      <w:r w:rsidR="002F05C4">
        <w:t xml:space="preserve">106 of the NHPA. </w:t>
      </w:r>
      <w:r w:rsidR="00946252">
        <w:t xml:space="preserve">In addition, </w:t>
      </w:r>
      <w:r w:rsidR="00596C5E">
        <w:t>KSC Cooperative Agreement 4185 (Programmatic Agreement for Management of Historic Properties at KSC)</w:t>
      </w:r>
      <w:r w:rsidR="00771584">
        <w:t xml:space="preserve"> outlines </w:t>
      </w:r>
      <w:r w:rsidR="00630F08">
        <w:t>how the Section 106 process will be implemented at KSC</w:t>
      </w:r>
      <w:r w:rsidR="0005242C">
        <w:t xml:space="preserve"> including</w:t>
      </w:r>
      <w:r w:rsidR="00576481">
        <w:t xml:space="preserve"> consultation </w:t>
      </w:r>
      <w:r w:rsidR="005F1613">
        <w:t xml:space="preserve">and </w:t>
      </w:r>
      <w:r w:rsidR="001B129C">
        <w:t xml:space="preserve">a </w:t>
      </w:r>
      <w:r w:rsidR="00F474CB">
        <w:t xml:space="preserve">comment period </w:t>
      </w:r>
      <w:r w:rsidR="00F134A1">
        <w:t xml:space="preserve">for the Advisory Council </w:t>
      </w:r>
      <w:r w:rsidR="00614379">
        <w:t>on Historic Preservation, State Historic Preservation Officer</w:t>
      </w:r>
      <w:r w:rsidR="00A97FFB">
        <w:t xml:space="preserve"> (SHPO)</w:t>
      </w:r>
      <w:r w:rsidR="00614379">
        <w:t xml:space="preserve">, and </w:t>
      </w:r>
      <w:r w:rsidR="0004120D">
        <w:t>tribes.</w:t>
      </w:r>
      <w:r w:rsidR="00B969FD">
        <w:t xml:space="preserve"> Other federal laws</w:t>
      </w:r>
      <w:r w:rsidR="00891D74">
        <w:t xml:space="preserve"> that NASA complies </w:t>
      </w:r>
      <w:r w:rsidR="00BE71F8">
        <w:t>with</w:t>
      </w:r>
      <w:r w:rsidR="00C24A84">
        <w:t xml:space="preserve">, such as the Native American Graves and Repatriation Act (NAGPRA) and the Archaeological Resources Protection Act (ARPA), consider impacts to cultural resources </w:t>
      </w:r>
      <w:r w:rsidR="003E5328">
        <w:t xml:space="preserve">that may </w:t>
      </w:r>
      <w:r w:rsidR="00DA0A82">
        <w:t xml:space="preserve">or may </w:t>
      </w:r>
      <w:r w:rsidR="003E5328">
        <w:t xml:space="preserve">not meet the </w:t>
      </w:r>
      <w:r w:rsidR="003E22C7">
        <w:t xml:space="preserve">NRHP </w:t>
      </w:r>
      <w:r w:rsidR="003E5328">
        <w:t xml:space="preserve">criteria </w:t>
      </w:r>
      <w:r w:rsidR="00C259BC">
        <w:t>to be</w:t>
      </w:r>
      <w:r w:rsidR="003E5328">
        <w:t xml:space="preserve"> </w:t>
      </w:r>
      <w:r w:rsidR="003E22C7">
        <w:t xml:space="preserve">considered </w:t>
      </w:r>
      <w:r w:rsidR="003E5328">
        <w:t>a</w:t>
      </w:r>
      <w:r w:rsidR="00C24A84">
        <w:t xml:space="preserve"> historic propert</w:t>
      </w:r>
      <w:r w:rsidR="00DA0A82">
        <w:t>y</w:t>
      </w:r>
      <w:r w:rsidR="005C02CD">
        <w:t xml:space="preserve"> under the NHPA</w:t>
      </w:r>
      <w:r w:rsidR="00C24A84">
        <w:t>.</w:t>
      </w:r>
      <w:r w:rsidR="00C0285E">
        <w:t xml:space="preserve"> KSC’s Integrated Cultural Resources Management Plan (ICRMP) outlines the various statutes and regulat</w:t>
      </w:r>
      <w:r w:rsidR="00076DD3">
        <w:t>ory framework</w:t>
      </w:r>
      <w:r w:rsidR="00CF63FE">
        <w:t xml:space="preserve"> </w:t>
      </w:r>
      <w:r w:rsidR="006A6F9A">
        <w:t>governing</w:t>
      </w:r>
      <w:r w:rsidR="0030648D">
        <w:t xml:space="preserve"> protection and documentation of</w:t>
      </w:r>
      <w:r w:rsidR="00D55506">
        <w:t xml:space="preserve"> our heritage </w:t>
      </w:r>
      <w:r w:rsidR="00C0285E">
        <w:t>(NASA 2018).</w:t>
      </w:r>
      <w:r w:rsidR="002472E0">
        <w:t xml:space="preserve"> </w:t>
      </w:r>
    </w:p>
    <w:p w14:paraId="7040EEC8" w14:textId="076C0D75" w:rsidR="005A1354" w:rsidRDefault="006B3565" w:rsidP="00AF73D0">
      <w:pPr>
        <w:pStyle w:val="BodyText"/>
      </w:pPr>
      <w:r>
        <w:t xml:space="preserve">For </w:t>
      </w:r>
      <w:r w:rsidR="0016562C">
        <w:t>this project</w:t>
      </w:r>
      <w:r w:rsidR="00CE170F">
        <w:t xml:space="preserve">, an </w:t>
      </w:r>
      <w:r w:rsidR="00D83058" w:rsidRPr="004051FA">
        <w:t>Area of Potential Affect (APE)</w:t>
      </w:r>
      <w:r w:rsidR="00D727CA">
        <w:t xml:space="preserve"> </w:t>
      </w:r>
      <w:r w:rsidR="00DB1156">
        <w:t xml:space="preserve">was established to </w:t>
      </w:r>
      <w:r w:rsidR="001053D4">
        <w:t xml:space="preserve">identify </w:t>
      </w:r>
      <w:r w:rsidR="00671958">
        <w:t xml:space="preserve">cultural resources present and to evaluate </w:t>
      </w:r>
      <w:r w:rsidR="001C1B98">
        <w:t xml:space="preserve">potential </w:t>
      </w:r>
      <w:r w:rsidR="00671958">
        <w:t xml:space="preserve">effects to historic properties, those cultural resources </w:t>
      </w:r>
      <w:r w:rsidR="001B129C">
        <w:t>that</w:t>
      </w:r>
      <w:r w:rsidR="00877EA5">
        <w:t xml:space="preserve"> are </w:t>
      </w:r>
      <w:r w:rsidR="00671958">
        <w:t>significant</w:t>
      </w:r>
      <w:r w:rsidR="00F61BE4">
        <w:t xml:space="preserve"> enough for inclusion in the NRHP. </w:t>
      </w:r>
      <w:r w:rsidR="005A1354" w:rsidRPr="005A1354">
        <w:t>The APE encompasses the construction footprints for the two project areas, as well as the viewshed of the proposed projects within the KSC</w:t>
      </w:r>
      <w:r w:rsidR="00EA67B9">
        <w:t xml:space="preserve"> </w:t>
      </w:r>
      <w:r w:rsidR="005A1354" w:rsidRPr="005A1354">
        <w:t>VC</w:t>
      </w:r>
      <w:r w:rsidR="000536EA">
        <w:t xml:space="preserve"> built environment</w:t>
      </w:r>
      <w:r w:rsidR="005A1354" w:rsidRPr="005A1354">
        <w:t>.</w:t>
      </w:r>
    </w:p>
    <w:p w14:paraId="2521B600" w14:textId="5E342F1A" w:rsidR="00EC6E3E" w:rsidRDefault="007271FF" w:rsidP="00AF73D0">
      <w:pPr>
        <w:pStyle w:val="BodyText"/>
      </w:pPr>
      <w:r w:rsidRPr="007271FF">
        <w:t xml:space="preserve">For archaeological resources, no known archaeological sites exist within the </w:t>
      </w:r>
      <w:r w:rsidR="00C170F9">
        <w:t>APE</w:t>
      </w:r>
      <w:r w:rsidR="001B129C">
        <w:t>,</w:t>
      </w:r>
      <w:r w:rsidRPr="007271FF">
        <w:t xml:space="preserve"> and all work will take place within previously developed and disturbed areas. A 1990 survey titled </w:t>
      </w:r>
      <w:r w:rsidRPr="007174E9">
        <w:rPr>
          <w:i/>
          <w:iCs/>
        </w:rPr>
        <w:t xml:space="preserve">Archaeological Survey to Establish Zones of Archaeological Potential (ZAPs) in the </w:t>
      </w:r>
      <w:r w:rsidR="003454ED" w:rsidRPr="007174E9">
        <w:rPr>
          <w:i/>
          <w:iCs/>
        </w:rPr>
        <w:t>Ve</w:t>
      </w:r>
      <w:r w:rsidR="003454ED">
        <w:rPr>
          <w:i/>
          <w:iCs/>
        </w:rPr>
        <w:t>hicle</w:t>
      </w:r>
      <w:r w:rsidR="003454ED" w:rsidRPr="007174E9">
        <w:rPr>
          <w:i/>
          <w:iCs/>
        </w:rPr>
        <w:t xml:space="preserve"> </w:t>
      </w:r>
      <w:r w:rsidRPr="007174E9">
        <w:rPr>
          <w:i/>
          <w:iCs/>
        </w:rPr>
        <w:t>A</w:t>
      </w:r>
      <w:r w:rsidR="00EA67B9" w:rsidRPr="007174E9">
        <w:rPr>
          <w:i/>
          <w:iCs/>
        </w:rPr>
        <w:t xml:space="preserve">ssembly </w:t>
      </w:r>
      <w:r w:rsidRPr="007174E9">
        <w:rPr>
          <w:i/>
          <w:iCs/>
        </w:rPr>
        <w:t>B</w:t>
      </w:r>
      <w:r w:rsidR="00EA67B9" w:rsidRPr="007174E9">
        <w:rPr>
          <w:i/>
          <w:iCs/>
        </w:rPr>
        <w:t>uilding</w:t>
      </w:r>
      <w:r w:rsidRPr="007174E9">
        <w:rPr>
          <w:i/>
          <w:iCs/>
        </w:rPr>
        <w:t xml:space="preserve"> and Industrial Areas of the Kennedy Space Center</w:t>
      </w:r>
      <w:r w:rsidRPr="007271FF">
        <w:t xml:space="preserve"> (</w:t>
      </w:r>
      <w:r w:rsidR="005C06FF">
        <w:t>Florida Master Site File [</w:t>
      </w:r>
      <w:r w:rsidRPr="007271FF">
        <w:t>FMSF</w:t>
      </w:r>
      <w:r w:rsidR="005C06FF">
        <w:t>]</w:t>
      </w:r>
      <w:r w:rsidRPr="007271FF">
        <w:t xml:space="preserve"> Report No. 2471) identified this area as having a low potential for archaeological resources. </w:t>
      </w:r>
      <w:r w:rsidR="006904D8" w:rsidRPr="004051FA">
        <w:t>Within KSC, a</w:t>
      </w:r>
      <w:r w:rsidR="00AF73D0" w:rsidRPr="004051FA">
        <w:t xml:space="preserve">reas that have low </w:t>
      </w:r>
      <w:r w:rsidR="00196F1F">
        <w:t>ZAP</w:t>
      </w:r>
      <w:r w:rsidR="00A97FFB">
        <w:t>s</w:t>
      </w:r>
      <w:r w:rsidR="00196F1F" w:rsidRPr="004051FA">
        <w:t xml:space="preserve"> </w:t>
      </w:r>
      <w:r w:rsidR="00AF73D0" w:rsidRPr="004051FA">
        <w:t xml:space="preserve">and/or no known archaeological sites within </w:t>
      </w:r>
      <w:r w:rsidR="00E609FE">
        <w:t>o</w:t>
      </w:r>
      <w:r w:rsidR="005C3824">
        <w:t xml:space="preserve">r in the vicinity of </w:t>
      </w:r>
      <w:r w:rsidR="00AF73D0" w:rsidRPr="004051FA">
        <w:t>the A</w:t>
      </w:r>
      <w:r w:rsidR="00E47A7E" w:rsidRPr="004051FA">
        <w:t>PE</w:t>
      </w:r>
      <w:r w:rsidR="00AF73D0" w:rsidRPr="004051FA">
        <w:t xml:space="preserve"> generally do not require a</w:t>
      </w:r>
      <w:r w:rsidR="006904D8" w:rsidRPr="004051FA">
        <w:t xml:space="preserve">n </w:t>
      </w:r>
      <w:r w:rsidR="00AF73D0" w:rsidRPr="004051FA">
        <w:t>archaeological survey</w:t>
      </w:r>
      <w:r w:rsidR="005C3824">
        <w:t>,</w:t>
      </w:r>
      <w:r w:rsidR="00A94E28">
        <w:t xml:space="preserve"> and </w:t>
      </w:r>
      <w:r w:rsidR="00A97FFB">
        <w:t>the presence of</w:t>
      </w:r>
      <w:r w:rsidR="00A94E28">
        <w:t xml:space="preserve"> </w:t>
      </w:r>
      <w:r w:rsidR="005C2E65">
        <w:t>significant archaeological sit</w:t>
      </w:r>
      <w:r w:rsidR="00AC226D">
        <w:t>e</w:t>
      </w:r>
      <w:r w:rsidR="005C0127">
        <w:t>s</w:t>
      </w:r>
      <w:r w:rsidR="007517E0">
        <w:t xml:space="preserve"> </w:t>
      </w:r>
      <w:r w:rsidR="00A97FFB">
        <w:t>was determined to be</w:t>
      </w:r>
      <w:r w:rsidR="007517E0">
        <w:t xml:space="preserve"> unlikely </w:t>
      </w:r>
      <w:r w:rsidR="00550F82">
        <w:t>within the archaeological APE</w:t>
      </w:r>
      <w:r w:rsidR="00AF73D0" w:rsidRPr="004051FA">
        <w:t xml:space="preserve">. </w:t>
      </w:r>
    </w:p>
    <w:p w14:paraId="635DE104" w14:textId="3FE9308D" w:rsidR="00AF73D0" w:rsidRDefault="004E6455" w:rsidP="00AF73D0">
      <w:pPr>
        <w:pStyle w:val="BodyText"/>
      </w:pPr>
      <w:r w:rsidRPr="004051FA">
        <w:t xml:space="preserve">Furthermore, a review of </w:t>
      </w:r>
      <w:r w:rsidR="00AC2EDA" w:rsidRPr="004051FA">
        <w:t>historic topographic maps indicated that th</w:t>
      </w:r>
      <w:r w:rsidR="00677601" w:rsidRPr="004051FA">
        <w:t xml:space="preserve">e parking lot where the new Administration </w:t>
      </w:r>
      <w:r w:rsidR="001D0E7F" w:rsidRPr="004051FA">
        <w:t xml:space="preserve">Building </w:t>
      </w:r>
      <w:r w:rsidR="00677601" w:rsidRPr="004051FA">
        <w:t xml:space="preserve">Complex is proposed </w:t>
      </w:r>
      <w:r w:rsidR="006137FE" w:rsidRPr="004051FA">
        <w:t>was once a ponded wetland and subsequently disturbed with construction</w:t>
      </w:r>
      <w:r w:rsidR="00100F6A">
        <w:t xml:space="preserve"> </w:t>
      </w:r>
      <w:r w:rsidR="00F4228D" w:rsidRPr="004051FA">
        <w:t>(Figure</w:t>
      </w:r>
      <w:r w:rsidR="00C0690D">
        <w:t>s</w:t>
      </w:r>
      <w:r w:rsidR="00F4228D" w:rsidRPr="004051FA">
        <w:t xml:space="preserve"> </w:t>
      </w:r>
      <w:r w:rsidR="000927E8" w:rsidRPr="004051FA">
        <w:t>3-</w:t>
      </w:r>
      <w:r w:rsidR="00721CEC" w:rsidRPr="004051FA">
        <w:t>2</w:t>
      </w:r>
      <w:r w:rsidR="00C0690D">
        <w:t xml:space="preserve"> and 3-3</w:t>
      </w:r>
      <w:r w:rsidR="00F4228D" w:rsidRPr="004051FA">
        <w:t>)</w:t>
      </w:r>
      <w:r w:rsidR="00D863E1" w:rsidRPr="004051FA">
        <w:t xml:space="preserve">. </w:t>
      </w:r>
      <w:r w:rsidR="00F4228D" w:rsidRPr="004051FA">
        <w:t>Likewise,</w:t>
      </w:r>
      <w:r w:rsidR="006137FE" w:rsidRPr="004051FA">
        <w:t xml:space="preserve"> the </w:t>
      </w:r>
      <w:r w:rsidR="0003180E" w:rsidRPr="004051FA">
        <w:t>new NBT e</w:t>
      </w:r>
      <w:r w:rsidR="006137FE" w:rsidRPr="004051FA">
        <w:t xml:space="preserve">xperience </w:t>
      </w:r>
      <w:r w:rsidR="001D02CF" w:rsidRPr="004051FA">
        <w:t xml:space="preserve">area </w:t>
      </w:r>
      <w:r w:rsidR="006137FE" w:rsidRPr="004051FA">
        <w:t xml:space="preserve">was previously disturbed </w:t>
      </w:r>
      <w:r w:rsidR="009E33B0">
        <w:t>by</w:t>
      </w:r>
      <w:r w:rsidR="00615C96">
        <w:t xml:space="preserve"> agricultural and</w:t>
      </w:r>
      <w:r w:rsidR="009E33B0" w:rsidRPr="004051FA">
        <w:t xml:space="preserve"> construction</w:t>
      </w:r>
      <w:r w:rsidR="009E33B0">
        <w:t xml:space="preserve"> activities </w:t>
      </w:r>
      <w:r w:rsidR="00F4228D" w:rsidRPr="004051FA">
        <w:t>(Figure</w:t>
      </w:r>
      <w:r w:rsidR="00C0690D">
        <w:t>s</w:t>
      </w:r>
      <w:r w:rsidR="00F4228D" w:rsidRPr="004051FA">
        <w:t xml:space="preserve"> </w:t>
      </w:r>
      <w:r w:rsidR="000927E8" w:rsidRPr="004051FA">
        <w:t>3-</w:t>
      </w:r>
      <w:r w:rsidR="00C0690D">
        <w:t>4 and 3-5</w:t>
      </w:r>
      <w:r w:rsidR="00F4228D" w:rsidRPr="004051FA">
        <w:t>)</w:t>
      </w:r>
      <w:r w:rsidR="001D02CF" w:rsidRPr="004051FA">
        <w:t xml:space="preserve">. </w:t>
      </w:r>
      <w:r w:rsidR="00E67B5F">
        <w:t>Although</w:t>
      </w:r>
      <w:r w:rsidR="0070583A" w:rsidRPr="00EC6E3E">
        <w:t xml:space="preserve"> not directly subject to subsurface testing, multiple areas adjacent to the KSC</w:t>
      </w:r>
      <w:r w:rsidR="00EA67B9">
        <w:t xml:space="preserve"> </w:t>
      </w:r>
      <w:r w:rsidR="0070583A" w:rsidRPr="00EC6E3E">
        <w:t>VC have undergone subsurface survey with negative results</w:t>
      </w:r>
      <w:r w:rsidR="00A97FFB">
        <w:t>;</w:t>
      </w:r>
      <w:r w:rsidR="00D92D73">
        <w:t xml:space="preserve"> </w:t>
      </w:r>
      <w:r w:rsidR="00A97FFB">
        <w:t>therefore,</w:t>
      </w:r>
      <w:r w:rsidR="0070583A" w:rsidRPr="00EC6E3E">
        <w:t xml:space="preserve"> </w:t>
      </w:r>
      <w:r w:rsidR="00D863E1" w:rsidRPr="004051FA">
        <w:t xml:space="preserve">intact archaeological remains are </w:t>
      </w:r>
      <w:r w:rsidR="001D0E7F" w:rsidRPr="004051FA">
        <w:t xml:space="preserve">likely not </w:t>
      </w:r>
      <w:r w:rsidR="00D863E1" w:rsidRPr="004051FA">
        <w:t>present in the APE.</w:t>
      </w:r>
      <w:r w:rsidR="006137FE" w:rsidRPr="004051FA">
        <w:t xml:space="preserve"> </w:t>
      </w:r>
    </w:p>
    <w:p w14:paraId="301521BD" w14:textId="77045C19" w:rsidR="0089673F" w:rsidRDefault="00B31BD2" w:rsidP="0089673F">
      <w:pPr>
        <w:pStyle w:val="BodyText"/>
      </w:pPr>
      <w:r w:rsidRPr="00B31BD2">
        <w:t>In August 2023, LG2 Environmental Solutions, Inc. conducted a survey of buildings and structures 45 years or older within the APE.</w:t>
      </w:r>
      <w:r w:rsidR="0089673F" w:rsidRPr="0089673F">
        <w:t xml:space="preserve"> </w:t>
      </w:r>
      <w:r w:rsidR="0089673F">
        <w:t xml:space="preserve">The four administration buildings slated for demolition do not meet the 45-year threshold for evaluation and have no exceptional importance that would warrant consideration for NRHP eligibility. The Guard House (M6-0362) was built in 2001; the Receiving Building (M6-0409H) was built in 1982; and </w:t>
      </w:r>
      <w:r w:rsidR="00E67B5F">
        <w:t>two</w:t>
      </w:r>
      <w:r w:rsidR="0089673F">
        <w:t xml:space="preserve"> temporary trailers (TRM-0054 and TRM-0055) were installed in 2004.</w:t>
      </w:r>
    </w:p>
    <w:p w14:paraId="0A43F6B5" w14:textId="74CC0918" w:rsidR="0089673F" w:rsidRDefault="0089673F" w:rsidP="0089673F">
      <w:pPr>
        <w:pStyle w:val="BodyText"/>
      </w:pPr>
      <w:r>
        <w:t>The new administration building w</w:t>
      </w:r>
      <w:r w:rsidR="00D616EA">
        <w:t>ould</w:t>
      </w:r>
      <w:r>
        <w:t xml:space="preserve"> be constructed adjacent to </w:t>
      </w:r>
      <w:r w:rsidR="00E67B5F">
        <w:t>four</w:t>
      </w:r>
      <w:r>
        <w:t xml:space="preserve"> structures built in the 1960s and 1970s. This includes the original KSC Visitor Center (M6-0409) built in 1967</w:t>
      </w:r>
      <w:r w:rsidR="00E67B5F">
        <w:t>,</w:t>
      </w:r>
      <w:r>
        <w:t xml:space="preserve"> a restaurant building (M6-0409C) built in 1972</w:t>
      </w:r>
      <w:r w:rsidR="00E67B5F">
        <w:t>,</w:t>
      </w:r>
      <w:r>
        <w:t xml:space="preserve"> a dog kennel (M6-0409F) built in 1976</w:t>
      </w:r>
      <w:r w:rsidR="00E67B5F">
        <w:t>,</w:t>
      </w:r>
      <w:r>
        <w:t xml:space="preserve"> and a </w:t>
      </w:r>
      <w:r w:rsidR="00E67B5F">
        <w:t>f</w:t>
      </w:r>
      <w:r>
        <w:t>irst</w:t>
      </w:r>
      <w:r w:rsidR="00E67B5F">
        <w:t>-a</w:t>
      </w:r>
      <w:r>
        <w:t>id station (M6-0411) built in 1963. A determination of eligibility for these structures concluded that none are eligible for the NRHP.</w:t>
      </w:r>
    </w:p>
    <w:p w14:paraId="289A0D71" w14:textId="72D116ED" w:rsidR="0089673F" w:rsidRDefault="0089673F" w:rsidP="0089673F">
      <w:pPr>
        <w:pStyle w:val="BodyText"/>
      </w:pPr>
      <w:r>
        <w:t>The new exhibit hall w</w:t>
      </w:r>
      <w:r w:rsidR="00D616EA">
        <w:t>ould</w:t>
      </w:r>
      <w:r>
        <w:t xml:space="preserve"> be constructed within the viewshed of five buildings constructed in the 1960s and 1970s. This includes the four discussed above in addition to a cafeteria (M6-0409D) built in 1976. A determination of eligibility for this structure concluded that it is not eligible for the NRHP. Other buildings within the viewshed are the Shuttle Launch Experience Facility </w:t>
      </w:r>
      <w:r w:rsidR="00A97FFB">
        <w:br/>
      </w:r>
      <w:r>
        <w:t>(M6-0213) built in 2006 and the Souvenir Sales Building (M6-0409G) built in 1982. These buildings do not meet the 45-year threshold for evaluation and have no exceptional importance that would warrant NRHP eligibility.</w:t>
      </w:r>
    </w:p>
    <w:p w14:paraId="147E9AB5" w14:textId="5A69769C" w:rsidR="00E41E0A" w:rsidRDefault="0089673F" w:rsidP="0089673F">
      <w:pPr>
        <w:pStyle w:val="BodyText"/>
      </w:pPr>
      <w:r>
        <w:t>The KSC</w:t>
      </w:r>
      <w:r w:rsidR="00EA67B9">
        <w:t xml:space="preserve"> </w:t>
      </w:r>
      <w:r>
        <w:t>VC was also evaluated as a potential historic district. It was concluded that a historic district does not exist due to extensive changes and additions within the KSC</w:t>
      </w:r>
      <w:r w:rsidR="00EA67B9">
        <w:t xml:space="preserve"> </w:t>
      </w:r>
      <w:r>
        <w:t>VC leading to a lack of historic continuity</w:t>
      </w:r>
      <w:r w:rsidR="00A97FFB">
        <w:t xml:space="preserve"> or</w:t>
      </w:r>
      <w:r>
        <w:t xml:space="preserve"> an aesthetic or historic plan that links them together.</w:t>
      </w:r>
      <w:r w:rsidR="000048FA">
        <w:t xml:space="preserve"> </w:t>
      </w:r>
    </w:p>
    <w:p w14:paraId="75B0ABC3" w14:textId="77777777" w:rsidR="001C17E5" w:rsidRDefault="001C17E5" w:rsidP="0089673F">
      <w:pPr>
        <w:pStyle w:val="BodyText"/>
      </w:pPr>
    </w:p>
    <w:p w14:paraId="4A157EBD" w14:textId="71A3CB27" w:rsidR="0022331B" w:rsidRDefault="002D3405" w:rsidP="007D2A21">
      <w:pPr>
        <w:pStyle w:val="BodyText"/>
        <w:spacing w:after="40"/>
        <w:jc w:val="center"/>
      </w:pPr>
      <w:r>
        <w:rPr>
          <w:rFonts w:asciiTheme="minorHAnsi" w:eastAsiaTheme="minorEastAsia" w:hAnsiTheme="minorHAnsi" w:cstheme="minorBidi"/>
          <w:noProof/>
          <w:kern w:val="2"/>
          <w:sz w:val="3"/>
          <w:szCs w:val="3"/>
        </w:rPr>
        <mc:AlternateContent>
          <mc:Choice Requires="wps">
            <w:drawing>
              <wp:anchor distT="0" distB="0" distL="114300" distR="114300" simplePos="0" relativeHeight="251658254" behindDoc="0" locked="0" layoutInCell="1" allowOverlap="1" wp14:anchorId="51C9488D" wp14:editId="6199870E">
                <wp:simplePos x="0" y="0"/>
                <wp:positionH relativeFrom="column">
                  <wp:posOffset>2105025</wp:posOffset>
                </wp:positionH>
                <wp:positionV relativeFrom="paragraph">
                  <wp:posOffset>2225675</wp:posOffset>
                </wp:positionV>
                <wp:extent cx="285750" cy="66675"/>
                <wp:effectExtent l="0" t="0" r="19050" b="28575"/>
                <wp:wrapNone/>
                <wp:docPr id="1375578812" name="Straight Connector 1375578812"/>
                <wp:cNvGraphicFramePr/>
                <a:graphic xmlns:a="http://schemas.openxmlformats.org/drawingml/2006/main">
                  <a:graphicData uri="http://schemas.microsoft.com/office/word/2010/wordprocessingShape">
                    <wps:wsp>
                      <wps:cNvCnPr/>
                      <wps:spPr>
                        <a:xfrm flipV="1">
                          <a:off x="0" y="0"/>
                          <a:ext cx="285750" cy="66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DA65B50" id="Straight Connector 2" o:spid="_x0000_s1026" style="position:absolute;flip:y;z-index:2516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75.25pt" to="188.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" strokecolor="black [3213]" strokeweight="1.5pt">
                <v:stroke joinstyle="miter"/>
              </v:line>
            </w:pict>
          </mc:Fallback>
        </mc:AlternateContent>
      </w:r>
      <w:r>
        <w:rPr>
          <w:rFonts w:asciiTheme="minorHAnsi" w:eastAsiaTheme="minorEastAsia" w:hAnsiTheme="minorHAnsi" w:cstheme="minorBidi"/>
          <w:noProof/>
          <w:kern w:val="2"/>
          <w:sz w:val="3"/>
          <w:szCs w:val="3"/>
        </w:rPr>
        <mc:AlternateContent>
          <mc:Choice Requires="wps">
            <w:drawing>
              <wp:anchor distT="0" distB="0" distL="114300" distR="114300" simplePos="0" relativeHeight="251658253" behindDoc="0" locked="0" layoutInCell="1" allowOverlap="1" wp14:anchorId="1E3BCC75" wp14:editId="7329F34E">
                <wp:simplePos x="0" y="0"/>
                <wp:positionH relativeFrom="column">
                  <wp:posOffset>1114425</wp:posOffset>
                </wp:positionH>
                <wp:positionV relativeFrom="paragraph">
                  <wp:posOffset>1978025</wp:posOffset>
                </wp:positionV>
                <wp:extent cx="514350" cy="323850"/>
                <wp:effectExtent l="0" t="0" r="19050" b="19050"/>
                <wp:wrapNone/>
                <wp:docPr id="182366740" name="Straight Connector 182366740"/>
                <wp:cNvGraphicFramePr/>
                <a:graphic xmlns:a="http://schemas.openxmlformats.org/drawingml/2006/main">
                  <a:graphicData uri="http://schemas.microsoft.com/office/word/2010/wordprocessingShape">
                    <wps:wsp>
                      <wps:cNvCnPr/>
                      <wps:spPr>
                        <a:xfrm>
                          <a:off x="0" y="0"/>
                          <a:ext cx="514350" cy="3238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C4CB322" id="Straight Connector 2" o:spid="_x0000_s1026" style="position:absolute;z-index:251667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5pt,155.75pt" to="128.25pt,1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" strokecolor="black [3213]" strokeweight="1.5pt">
                <v:stroke joinstyle="miter"/>
              </v:line>
            </w:pict>
          </mc:Fallback>
        </mc:AlternateContent>
      </w:r>
      <w:r>
        <w:rPr>
          <w:rFonts w:asciiTheme="minorHAnsi" w:eastAsiaTheme="minorEastAsia" w:hAnsiTheme="minorHAnsi" w:cstheme="minorBidi"/>
          <w:noProof/>
          <w:kern w:val="2"/>
          <w:sz w:val="3"/>
          <w:szCs w:val="3"/>
        </w:rPr>
        <mc:AlternateContent>
          <mc:Choice Requires="wps">
            <w:drawing>
              <wp:anchor distT="0" distB="0" distL="114300" distR="114300" simplePos="0" relativeHeight="251658252" behindDoc="0" locked="0" layoutInCell="1" allowOverlap="1" wp14:anchorId="3367B112" wp14:editId="6B8BAA7C">
                <wp:simplePos x="0" y="0"/>
                <wp:positionH relativeFrom="column">
                  <wp:posOffset>1057275</wp:posOffset>
                </wp:positionH>
                <wp:positionV relativeFrom="paragraph">
                  <wp:posOffset>1054099</wp:posOffset>
                </wp:positionV>
                <wp:extent cx="571500" cy="219075"/>
                <wp:effectExtent l="0" t="0" r="19050" b="28575"/>
                <wp:wrapNone/>
                <wp:docPr id="1102289283" name="Straight Connector 1102289283"/>
                <wp:cNvGraphicFramePr/>
                <a:graphic xmlns:a="http://schemas.openxmlformats.org/drawingml/2006/main">
                  <a:graphicData uri="http://schemas.microsoft.com/office/word/2010/wordprocessingShape">
                    <wps:wsp>
                      <wps:cNvCnPr/>
                      <wps:spPr>
                        <a:xfrm flipV="1">
                          <a:off x="0" y="0"/>
                          <a:ext cx="57150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118806B" id="Straight Connector 2" o:spid="_x0000_s1026" style="position:absolute;flip:y;z-index:251665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83pt" to="128.2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" strokecolor="black [3213]" strokeweight="1.5pt">
                <v:stroke joinstyle="miter"/>
              </v:line>
            </w:pict>
          </mc:Fallback>
        </mc:AlternateContent>
      </w:r>
      <w:r>
        <w:rPr>
          <w:rFonts w:asciiTheme="minorHAnsi" w:eastAsiaTheme="minorEastAsia" w:hAnsiTheme="minorHAnsi" w:cstheme="minorBidi"/>
          <w:noProof/>
          <w:kern w:val="2"/>
          <w:sz w:val="3"/>
          <w:szCs w:val="3"/>
        </w:rPr>
        <mc:AlternateContent>
          <mc:Choice Requires="wps">
            <w:drawing>
              <wp:anchor distT="0" distB="0" distL="114300" distR="114300" simplePos="0" relativeHeight="251658251" behindDoc="0" locked="0" layoutInCell="1" allowOverlap="1" wp14:anchorId="1C5ECA48" wp14:editId="3935C446">
                <wp:simplePos x="0" y="0"/>
                <wp:positionH relativeFrom="column">
                  <wp:posOffset>4076700</wp:posOffset>
                </wp:positionH>
                <wp:positionV relativeFrom="paragraph">
                  <wp:posOffset>701675</wp:posOffset>
                </wp:positionV>
                <wp:extent cx="447675" cy="238125"/>
                <wp:effectExtent l="0" t="0" r="28575" b="28575"/>
                <wp:wrapNone/>
                <wp:docPr id="402298308" name="Straight Connector 402298308"/>
                <wp:cNvGraphicFramePr/>
                <a:graphic xmlns:a="http://schemas.openxmlformats.org/drawingml/2006/main">
                  <a:graphicData uri="http://schemas.microsoft.com/office/word/2010/wordprocessingShape">
                    <wps:wsp>
                      <wps:cNvCnPr/>
                      <wps:spPr>
                        <a:xfrm>
                          <a:off x="0" y="0"/>
                          <a:ext cx="447675" cy="2381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638D211" id="Straight Connector 2" o:spid="_x0000_s1026" style="position:absolute;z-index:251663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55.25pt" to="356.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" strokecolor="black [3213]" strokeweight="1.5pt">
                <v:stroke joinstyle="miter"/>
              </v:line>
            </w:pict>
          </mc:Fallback>
        </mc:AlternateContent>
      </w:r>
      <w:r w:rsidRPr="00737CC3">
        <w:rPr>
          <w:rFonts w:asciiTheme="minorHAnsi" w:eastAsiaTheme="minorEastAsia" w:hAnsiTheme="minorHAnsi" w:cstheme="minorBidi"/>
          <w:noProof/>
          <w:kern w:val="2"/>
          <w:sz w:val="3"/>
          <w:szCs w:val="3"/>
          <w14:ligatures w14:val="standardContextual"/>
        </w:rPr>
        <mc:AlternateContent>
          <mc:Choice Requires="wps">
            <w:drawing>
              <wp:anchor distT="45720" distB="45720" distL="114300" distR="114300" simplePos="0" relativeHeight="251658250" behindDoc="0" locked="0" layoutInCell="1" allowOverlap="1" wp14:anchorId="3770F934" wp14:editId="5486B28F">
                <wp:simplePos x="0" y="0"/>
                <wp:positionH relativeFrom="column">
                  <wp:posOffset>3257550</wp:posOffset>
                </wp:positionH>
                <wp:positionV relativeFrom="paragraph">
                  <wp:posOffset>549275</wp:posOffset>
                </wp:positionV>
                <wp:extent cx="981075" cy="304800"/>
                <wp:effectExtent l="0" t="0" r="0" b="0"/>
                <wp:wrapNone/>
                <wp:docPr id="295445135" name="Text Box 295445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04800"/>
                        </a:xfrm>
                        <a:prstGeom prst="rect">
                          <a:avLst/>
                        </a:prstGeom>
                        <a:noFill/>
                        <a:ln w="9525">
                          <a:noFill/>
                          <a:miter lim="800000"/>
                          <a:headEnd/>
                          <a:tailEnd/>
                        </a:ln>
                      </wps:spPr>
                      <wps:txbx>
                        <w:txbxContent>
                          <w:p w14:paraId="14871ACA" w14:textId="14F5C6A8" w:rsidR="002D3405" w:rsidRPr="007174E9" w:rsidRDefault="002D3405" w:rsidP="002D3405">
                            <w:pPr>
                              <w:rPr>
                                <w:b/>
                                <w:bCs/>
                              </w:rPr>
                            </w:pPr>
                            <w:r>
                              <w:rPr>
                                <w:b/>
                                <w:bCs/>
                              </w:rPr>
                              <w:t>Structures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0F934" id="Text Box 295445135" o:spid="_x0000_s1027" type="#_x0000_t202" style="position:absolute;left:0;text-align:left;margin-left:256.5pt;margin-top:43.25pt;width:77.25pt;height:24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" filled="f" stroked="f">
                <v:textbox>
                  <w:txbxContent>
                    <w:p w14:paraId="14871ACA" w14:textId="14F5C6A8" w:rsidR="002D3405" w:rsidRPr="007174E9" w:rsidRDefault="002D3405" w:rsidP="002D3405">
                      <w:pPr>
                        <w:rPr>
                          <w:b/>
                          <w:bCs/>
                        </w:rPr>
                      </w:pPr>
                      <w:r>
                        <w:rPr>
                          <w:b/>
                          <w:bCs/>
                        </w:rPr>
                        <w:t>Structures</w:t>
                      </w:r>
                    </w:p>
                  </w:txbxContent>
                </v:textbox>
              </v:shape>
            </w:pict>
          </mc:Fallback>
        </mc:AlternateContent>
      </w:r>
      <w:r w:rsidRPr="00737CC3">
        <w:rPr>
          <w:rFonts w:asciiTheme="minorHAnsi" w:eastAsiaTheme="minorEastAsia" w:hAnsiTheme="minorHAnsi" w:cstheme="minorBidi"/>
          <w:noProof/>
          <w:kern w:val="2"/>
          <w:sz w:val="3"/>
          <w:szCs w:val="3"/>
          <w14:ligatures w14:val="standardContextual"/>
        </w:rPr>
        <mc:AlternateContent>
          <mc:Choice Requires="wps">
            <w:drawing>
              <wp:anchor distT="45720" distB="45720" distL="114300" distR="114300" simplePos="0" relativeHeight="251658249" behindDoc="0" locked="0" layoutInCell="1" allowOverlap="1" wp14:anchorId="003C3784" wp14:editId="26A46FA3">
                <wp:simplePos x="0" y="0"/>
                <wp:positionH relativeFrom="column">
                  <wp:posOffset>1571625</wp:posOffset>
                </wp:positionH>
                <wp:positionV relativeFrom="paragraph">
                  <wp:posOffset>2159000</wp:posOffset>
                </wp:positionV>
                <wp:extent cx="638175" cy="304800"/>
                <wp:effectExtent l="0" t="0" r="0" b="0"/>
                <wp:wrapNone/>
                <wp:docPr id="1493179141" name="Text Box 1493179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04800"/>
                        </a:xfrm>
                        <a:prstGeom prst="rect">
                          <a:avLst/>
                        </a:prstGeom>
                        <a:noFill/>
                        <a:ln w="9525">
                          <a:noFill/>
                          <a:miter lim="800000"/>
                          <a:headEnd/>
                          <a:tailEnd/>
                        </a:ln>
                      </wps:spPr>
                      <wps:txbx>
                        <w:txbxContent>
                          <w:p w14:paraId="367F5EF4" w14:textId="33D2D1F4" w:rsidR="002D3405" w:rsidRPr="007174E9" w:rsidRDefault="002D3405" w:rsidP="002D3405">
                            <w:pPr>
                              <w:rPr>
                                <w:b/>
                                <w:bCs/>
                              </w:rPr>
                            </w:pPr>
                            <w:r>
                              <w:rPr>
                                <w:b/>
                                <w:bCs/>
                              </w:rPr>
                              <w:t>Ponds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C3784" id="Text Box 1493179141" o:spid="_x0000_s1028" type="#_x0000_t202" style="position:absolute;left:0;text-align:left;margin-left:123.75pt;margin-top:170pt;width:50.25pt;height:24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" filled="f" stroked="f">
                <v:textbox>
                  <w:txbxContent>
                    <w:p w14:paraId="367F5EF4" w14:textId="33D2D1F4" w:rsidR="002D3405" w:rsidRPr="007174E9" w:rsidRDefault="002D3405" w:rsidP="002D3405">
                      <w:pPr>
                        <w:rPr>
                          <w:b/>
                          <w:bCs/>
                        </w:rPr>
                      </w:pPr>
                      <w:r>
                        <w:rPr>
                          <w:b/>
                          <w:bCs/>
                        </w:rPr>
                        <w:t>Ponds</w:t>
                      </w:r>
                    </w:p>
                  </w:txbxContent>
                </v:textbox>
              </v:shape>
            </w:pict>
          </mc:Fallback>
        </mc:AlternateContent>
      </w:r>
      <w:r w:rsidRPr="00737CC3">
        <w:rPr>
          <w:rFonts w:asciiTheme="minorHAnsi" w:eastAsiaTheme="minorEastAsia" w:hAnsiTheme="minorHAnsi" w:cstheme="minorBidi"/>
          <w:noProof/>
          <w:kern w:val="2"/>
          <w:sz w:val="3"/>
          <w:szCs w:val="3"/>
          <w14:ligatures w14:val="standardContextual"/>
        </w:rPr>
        <mc:AlternateContent>
          <mc:Choice Requires="wps">
            <w:drawing>
              <wp:anchor distT="45720" distB="45720" distL="114300" distR="114300" simplePos="0" relativeHeight="251658248" behindDoc="0" locked="0" layoutInCell="1" allowOverlap="1" wp14:anchorId="61798595" wp14:editId="6856DEA5">
                <wp:simplePos x="0" y="0"/>
                <wp:positionH relativeFrom="column">
                  <wp:posOffset>304165</wp:posOffset>
                </wp:positionH>
                <wp:positionV relativeFrom="paragraph">
                  <wp:posOffset>1133475</wp:posOffset>
                </wp:positionV>
                <wp:extent cx="821266" cy="304800"/>
                <wp:effectExtent l="0" t="0" r="0" b="0"/>
                <wp:wrapNone/>
                <wp:docPr id="843472667" name="Text Box 843472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266" cy="304800"/>
                        </a:xfrm>
                        <a:prstGeom prst="rect">
                          <a:avLst/>
                        </a:prstGeom>
                        <a:noFill/>
                        <a:ln w="9525">
                          <a:noFill/>
                          <a:miter lim="800000"/>
                          <a:headEnd/>
                          <a:tailEnd/>
                        </a:ln>
                      </wps:spPr>
                      <wps:txbx>
                        <w:txbxContent>
                          <w:p w14:paraId="7DD1E271" w14:textId="6EA7DF90" w:rsidR="00737CC3" w:rsidRPr="007174E9" w:rsidRDefault="00737CC3" w:rsidP="00737CC3">
                            <w:pPr>
                              <w:rPr>
                                <w:b/>
                                <w:bCs/>
                              </w:rPr>
                            </w:pPr>
                            <w:r w:rsidRPr="007174E9">
                              <w:rPr>
                                <w:b/>
                                <w:bCs/>
                              </w:rPr>
                              <w:t>Wetlands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98595" id="Text Box 843472667" o:spid="_x0000_s1029" type="#_x0000_t202" style="position:absolute;left:0;text-align:left;margin-left:23.95pt;margin-top:89.25pt;width:64.65pt;height:24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" filled="f" stroked="f">
                <v:textbox>
                  <w:txbxContent>
                    <w:p w14:paraId="7DD1E271" w14:textId="6EA7DF90" w:rsidR="00737CC3" w:rsidRPr="007174E9" w:rsidRDefault="00737CC3" w:rsidP="00737CC3">
                      <w:pPr>
                        <w:rPr>
                          <w:b/>
                          <w:bCs/>
                        </w:rPr>
                      </w:pPr>
                      <w:r w:rsidRPr="007174E9">
                        <w:rPr>
                          <w:b/>
                          <w:bCs/>
                        </w:rPr>
                        <w:t>Wetlands</w:t>
                      </w:r>
                    </w:p>
                  </w:txbxContent>
                </v:textbox>
              </v:shape>
            </w:pict>
          </mc:Fallback>
        </mc:AlternateContent>
      </w:r>
      <w:r w:rsidRPr="00737CC3">
        <w:rPr>
          <w:rFonts w:asciiTheme="minorHAnsi" w:eastAsiaTheme="minorEastAsia" w:hAnsiTheme="minorHAnsi" w:cstheme="minorBidi"/>
          <w:noProof/>
          <w:kern w:val="2"/>
          <w:sz w:val="3"/>
          <w:szCs w:val="3"/>
          <w14:ligatures w14:val="standardContextual"/>
        </w:rPr>
        <mc:AlternateContent>
          <mc:Choice Requires="wps">
            <w:drawing>
              <wp:anchor distT="45720" distB="45720" distL="114300" distR="114300" simplePos="0" relativeHeight="251658246" behindDoc="0" locked="0" layoutInCell="1" allowOverlap="1" wp14:anchorId="40F8993E" wp14:editId="574DF5B9">
                <wp:simplePos x="0" y="0"/>
                <wp:positionH relativeFrom="column">
                  <wp:posOffset>3848100</wp:posOffset>
                </wp:positionH>
                <wp:positionV relativeFrom="paragraph">
                  <wp:posOffset>1463674</wp:posOffset>
                </wp:positionV>
                <wp:extent cx="685800" cy="5048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04825"/>
                        </a:xfrm>
                        <a:prstGeom prst="rect">
                          <a:avLst/>
                        </a:prstGeom>
                        <a:noFill/>
                        <a:ln w="9525">
                          <a:noFill/>
                          <a:miter lim="800000"/>
                          <a:headEnd/>
                          <a:tailEnd/>
                        </a:ln>
                      </wps:spPr>
                      <wps:txbx>
                        <w:txbxContent>
                          <w:p w14:paraId="7E7CDEEA" w14:textId="24C86820" w:rsidR="00737CC3" w:rsidRPr="007174E9" w:rsidRDefault="002D3405" w:rsidP="00737CC3">
                            <w:pPr>
                              <w:rPr>
                                <w:b/>
                                <w:bCs/>
                              </w:rPr>
                            </w:pPr>
                            <w:r>
                              <w:rPr>
                                <w:b/>
                                <w:bCs/>
                              </w:rPr>
                              <w:t xml:space="preserve">Orange </w:t>
                            </w:r>
                            <w:r w:rsidR="00737CC3" w:rsidRPr="007174E9">
                              <w:rPr>
                                <w:b/>
                                <w:bCs/>
                              </w:rPr>
                              <w:t>Groves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8993E" id="Text Box 217" o:spid="_x0000_s1030" type="#_x0000_t202" style="position:absolute;left:0;text-align:left;margin-left:303pt;margin-top:115.25pt;width:54pt;height:39.7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" filled="f" stroked="f">
                <v:textbox>
                  <w:txbxContent>
                    <w:p w14:paraId="7E7CDEEA" w14:textId="24C86820" w:rsidR="00737CC3" w:rsidRPr="007174E9" w:rsidRDefault="002D3405" w:rsidP="00737CC3">
                      <w:pPr>
                        <w:rPr>
                          <w:b/>
                          <w:bCs/>
                        </w:rPr>
                      </w:pPr>
                      <w:r>
                        <w:rPr>
                          <w:b/>
                          <w:bCs/>
                        </w:rPr>
                        <w:t xml:space="preserve">Orange </w:t>
                      </w:r>
                      <w:r w:rsidR="00737CC3" w:rsidRPr="007174E9">
                        <w:rPr>
                          <w:b/>
                          <w:bCs/>
                        </w:rPr>
                        <w:t>Groves</w:t>
                      </w:r>
                    </w:p>
                  </w:txbxContent>
                </v:textbox>
              </v:shape>
            </w:pict>
          </mc:Fallback>
        </mc:AlternateContent>
      </w:r>
      <w:r w:rsidRPr="00737CC3">
        <w:rPr>
          <w:rFonts w:asciiTheme="minorHAnsi" w:eastAsiaTheme="minorEastAsia" w:hAnsiTheme="minorHAnsi" w:cstheme="minorBidi"/>
          <w:noProof/>
          <w:kern w:val="2"/>
          <w:sz w:val="3"/>
          <w:szCs w:val="3"/>
          <w14:ligatures w14:val="standardContextual"/>
        </w:rPr>
        <mc:AlternateContent>
          <mc:Choice Requires="wps">
            <w:drawing>
              <wp:anchor distT="45720" distB="45720" distL="114300" distR="114300" simplePos="0" relativeHeight="251658247" behindDoc="0" locked="0" layoutInCell="1" allowOverlap="1" wp14:anchorId="45107F01" wp14:editId="6C160B79">
                <wp:simplePos x="0" y="0"/>
                <wp:positionH relativeFrom="column">
                  <wp:posOffset>3697605</wp:posOffset>
                </wp:positionH>
                <wp:positionV relativeFrom="paragraph">
                  <wp:posOffset>2748915</wp:posOffset>
                </wp:positionV>
                <wp:extent cx="635000" cy="304800"/>
                <wp:effectExtent l="0" t="0" r="12700" b="19050"/>
                <wp:wrapNone/>
                <wp:docPr id="453356898" name="Text Box 453356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04800"/>
                        </a:xfrm>
                        <a:prstGeom prst="rect">
                          <a:avLst/>
                        </a:prstGeom>
                        <a:solidFill>
                          <a:schemeClr val="bg1">
                            <a:lumMod val="85000"/>
                          </a:schemeClr>
                        </a:solidFill>
                        <a:ln w="9525">
                          <a:solidFill>
                            <a:srgbClr val="000000"/>
                          </a:solidFill>
                          <a:miter lim="800000"/>
                          <a:headEnd/>
                          <a:tailEnd/>
                        </a:ln>
                      </wps:spPr>
                      <wps:txbx>
                        <w:txbxContent>
                          <w:p w14:paraId="0BCAE838" w14:textId="72395B30" w:rsidR="00737CC3" w:rsidRDefault="00737CC3" w:rsidP="00737CC3">
                            <w:r>
                              <w:t>Ponds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07F01" id="Text Box 453356898" o:spid="_x0000_s1031" type="#_x0000_t202" style="position:absolute;left:0;text-align:left;margin-left:291.15pt;margin-top:216.45pt;width:50pt;height:2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" fillcolor="#d8d8d8 [2732]">
                <v:textbox>
                  <w:txbxContent>
                    <w:p w14:paraId="0BCAE838" w14:textId="72395B30" w:rsidR="00737CC3" w:rsidRDefault="00737CC3" w:rsidP="00737CC3">
                      <w:r>
                        <w:t>Ponds</w:t>
                      </w:r>
                    </w:p>
                  </w:txbxContent>
                </v:textbox>
              </v:shape>
            </w:pict>
          </mc:Fallback>
        </mc:AlternateContent>
      </w:r>
      <w:r w:rsidR="00A10FA1">
        <w:rPr>
          <w:noProof/>
        </w:rPr>
        <w:drawing>
          <wp:inline distT="0" distB="0" distL="0" distR="0" wp14:anchorId="3B84B00F" wp14:editId="7C4B350A">
            <wp:extent cx="5375910" cy="3721784"/>
            <wp:effectExtent l="0" t="0" r="0" b="0"/>
            <wp:docPr id="5" name="Picture 5" descr="A green and white map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and white map with red squares&#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390879" cy="3732147"/>
                    </a:xfrm>
                    <a:prstGeom prst="rect">
                      <a:avLst/>
                    </a:prstGeom>
                  </pic:spPr>
                </pic:pic>
              </a:graphicData>
            </a:graphic>
          </wp:inline>
        </w:drawing>
      </w:r>
    </w:p>
    <w:p w14:paraId="35AC0070" w14:textId="33B58AC9" w:rsidR="0022331B" w:rsidRPr="004051FA" w:rsidRDefault="0022331B" w:rsidP="0022331B">
      <w:pPr>
        <w:pStyle w:val="Caption"/>
      </w:pPr>
      <w:bookmarkStart w:id="84" w:name="_Toc151989225"/>
      <w:r w:rsidRPr="004051FA">
        <w:t>Figure 3-2</w:t>
      </w:r>
      <w:r w:rsidRPr="004051FA">
        <w:tab/>
        <w:t>c.1960 USGS Topographic Location Map, Orsino, F</w:t>
      </w:r>
      <w:r w:rsidR="00B242E7">
        <w:t>lorida</w:t>
      </w:r>
      <w:r w:rsidRPr="004051FA">
        <w:t>, Showing APEs in Ponded Wetlands</w:t>
      </w:r>
      <w:bookmarkEnd w:id="84"/>
      <w:r w:rsidRPr="004051FA">
        <w:t xml:space="preserve"> </w:t>
      </w:r>
    </w:p>
    <w:p w14:paraId="32782D7E" w14:textId="1A355924" w:rsidR="0022331B" w:rsidRPr="004051FA" w:rsidRDefault="00133E39" w:rsidP="007D2A21">
      <w:pPr>
        <w:pStyle w:val="BodyText"/>
        <w:spacing w:after="40"/>
        <w:jc w:val="center"/>
        <w:rPr>
          <w:highlight w:val="yellow"/>
        </w:rPr>
      </w:pPr>
      <w:r>
        <w:rPr>
          <w:noProof/>
        </w:rPr>
        <w:drawing>
          <wp:inline distT="0" distB="0" distL="0" distR="0" wp14:anchorId="76A804BB" wp14:editId="0CBDD0AF">
            <wp:extent cx="5151120" cy="3566160"/>
            <wp:effectExtent l="0" t="0" r="0" b="0"/>
            <wp:docPr id="1388242558" name="Picture 1388242558" descr="A map of land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42558" name="Picture 1" descr="A map of land with red squares&#10;&#10;Description automatically generated"/>
                    <pic:cNvPicPr/>
                  </pic:nvPicPr>
                  <pic:blipFill>
                    <a:blip r:embed="rId60"/>
                    <a:stretch>
                      <a:fillRect/>
                    </a:stretch>
                  </pic:blipFill>
                  <pic:spPr>
                    <a:xfrm>
                      <a:off x="0" y="0"/>
                      <a:ext cx="5155634" cy="3569285"/>
                    </a:xfrm>
                    <a:prstGeom prst="rect">
                      <a:avLst/>
                    </a:prstGeom>
                  </pic:spPr>
                </pic:pic>
              </a:graphicData>
            </a:graphic>
          </wp:inline>
        </w:drawing>
      </w:r>
      <w:r>
        <w:rPr>
          <w:noProof/>
        </w:rPr>
        <w:t xml:space="preserve"> </w:t>
      </w:r>
    </w:p>
    <w:p w14:paraId="47760F24" w14:textId="5699FEFC" w:rsidR="0022331B" w:rsidRDefault="0022331B" w:rsidP="0022331B">
      <w:pPr>
        <w:pStyle w:val="Caption"/>
      </w:pPr>
      <w:bookmarkStart w:id="85" w:name="_Toc151989226"/>
      <w:r w:rsidRPr="004051FA">
        <w:t>Figure 3-3</w:t>
      </w:r>
      <w:r w:rsidRPr="004051FA">
        <w:tab/>
      </w:r>
      <w:r w:rsidR="00877B8E">
        <w:t>c.</w:t>
      </w:r>
      <w:r w:rsidRPr="004051FA">
        <w:t>19</w:t>
      </w:r>
      <w:r w:rsidR="003A4CC5">
        <w:t>43</w:t>
      </w:r>
      <w:r w:rsidRPr="004051FA">
        <w:t xml:space="preserve"> </w:t>
      </w:r>
      <w:r w:rsidR="003A4CC5">
        <w:t>A</w:t>
      </w:r>
      <w:r w:rsidR="00B242E7">
        <w:t>e</w:t>
      </w:r>
      <w:r w:rsidR="003A4CC5">
        <w:t>ri</w:t>
      </w:r>
      <w:r w:rsidR="00B242E7">
        <w:t>a</w:t>
      </w:r>
      <w:r w:rsidR="003A4CC5">
        <w:t xml:space="preserve">l Photograph, Flight </w:t>
      </w:r>
      <w:r w:rsidR="007F1F51">
        <w:t>2C</w:t>
      </w:r>
      <w:r w:rsidRPr="004051FA">
        <w:t xml:space="preserve">, </w:t>
      </w:r>
      <w:r w:rsidR="00165235" w:rsidRPr="004051FA">
        <w:t>Showing APEs in Ponded Wetlands</w:t>
      </w:r>
      <w:bookmarkEnd w:id="85"/>
    </w:p>
    <w:p w14:paraId="3E6F610A" w14:textId="6CD7EBB3" w:rsidR="00EA7C29" w:rsidRDefault="002D3405" w:rsidP="007174E9">
      <w:pPr>
        <w:pStyle w:val="BodyText"/>
        <w:spacing w:before="240" w:after="40"/>
        <w:jc w:val="center"/>
      </w:pPr>
      <w:r>
        <w:rPr>
          <w:rFonts w:asciiTheme="minorHAnsi" w:eastAsiaTheme="minorEastAsia" w:hAnsiTheme="minorHAnsi" w:cstheme="minorBidi"/>
          <w:noProof/>
          <w:kern w:val="2"/>
          <w:sz w:val="3"/>
          <w:szCs w:val="3"/>
        </w:rPr>
        <mc:AlternateContent>
          <mc:Choice Requires="wps">
            <w:drawing>
              <wp:anchor distT="0" distB="0" distL="114300" distR="114300" simplePos="0" relativeHeight="251658257" behindDoc="0" locked="0" layoutInCell="1" allowOverlap="1" wp14:anchorId="320731F3" wp14:editId="777DCDCF">
                <wp:simplePos x="0" y="0"/>
                <wp:positionH relativeFrom="column">
                  <wp:posOffset>4152900</wp:posOffset>
                </wp:positionH>
                <wp:positionV relativeFrom="paragraph">
                  <wp:posOffset>2411729</wp:posOffset>
                </wp:positionV>
                <wp:extent cx="476250" cy="104775"/>
                <wp:effectExtent l="0" t="0" r="19050" b="28575"/>
                <wp:wrapNone/>
                <wp:docPr id="397125962" name="Straight Connector 397125962"/>
                <wp:cNvGraphicFramePr/>
                <a:graphic xmlns:a="http://schemas.openxmlformats.org/drawingml/2006/main">
                  <a:graphicData uri="http://schemas.microsoft.com/office/word/2010/wordprocessingShape">
                    <wps:wsp>
                      <wps:cNvCnPr/>
                      <wps:spPr>
                        <a:xfrm flipV="1">
                          <a:off x="0" y="0"/>
                          <a:ext cx="476250" cy="1047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31B5CA6" id="Straight Connector 4" o:spid="_x0000_s1026" style="position:absolute;flip:y;z-index:251673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189.9pt" to="364.5pt,1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" strokecolor="black [3213]" strokeweight="2pt">
                <v:stroke joinstyle="miter"/>
              </v:line>
            </w:pict>
          </mc:Fallback>
        </mc:AlternateContent>
      </w:r>
      <w:r>
        <w:rPr>
          <w:rFonts w:asciiTheme="minorHAnsi" w:eastAsiaTheme="minorEastAsia" w:hAnsiTheme="minorHAnsi" w:cstheme="minorBidi"/>
          <w:noProof/>
          <w:kern w:val="2"/>
          <w:sz w:val="3"/>
          <w:szCs w:val="3"/>
        </w:rPr>
        <mc:AlternateContent>
          <mc:Choice Requires="wps">
            <w:drawing>
              <wp:anchor distT="0" distB="0" distL="114300" distR="114300" simplePos="0" relativeHeight="251658256" behindDoc="0" locked="0" layoutInCell="1" allowOverlap="1" wp14:anchorId="5E2C6307" wp14:editId="5CDAEDD4">
                <wp:simplePos x="0" y="0"/>
                <wp:positionH relativeFrom="column">
                  <wp:posOffset>4152900</wp:posOffset>
                </wp:positionH>
                <wp:positionV relativeFrom="paragraph">
                  <wp:posOffset>2002155</wp:posOffset>
                </wp:positionV>
                <wp:extent cx="304800" cy="523875"/>
                <wp:effectExtent l="0" t="0" r="19050" b="28575"/>
                <wp:wrapNone/>
                <wp:docPr id="59871867" name="Straight Connector 59871867"/>
                <wp:cNvGraphicFramePr/>
                <a:graphic xmlns:a="http://schemas.openxmlformats.org/drawingml/2006/main">
                  <a:graphicData uri="http://schemas.microsoft.com/office/word/2010/wordprocessingShape">
                    <wps:wsp>
                      <wps:cNvCnPr/>
                      <wps:spPr>
                        <a:xfrm flipV="1">
                          <a:off x="0" y="0"/>
                          <a:ext cx="304800" cy="5238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49CA9D2" id="Straight Connector 4" o:spid="_x0000_s1026" style="position:absolute;flip:y;z-index:251671564;visibility:visible;mso-wrap-style:square;mso-wrap-distance-left:9pt;mso-wrap-distance-top:0;mso-wrap-distance-right:9pt;mso-wrap-distance-bottom:0;mso-position-horizontal:absolute;mso-position-horizontal-relative:text;mso-position-vertical:absolute;mso-position-vertical-relative:text" from="327pt,157.65pt" to="351pt,1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" strokecolor="black [3213]" strokeweight="2pt">
                <v:stroke joinstyle="miter"/>
              </v:line>
            </w:pict>
          </mc:Fallback>
        </mc:AlternateContent>
      </w:r>
      <w:r>
        <w:rPr>
          <w:rFonts w:asciiTheme="minorHAnsi" w:eastAsiaTheme="minorEastAsia" w:hAnsiTheme="minorHAnsi" w:cstheme="minorBidi"/>
          <w:noProof/>
          <w:kern w:val="2"/>
          <w:sz w:val="3"/>
          <w:szCs w:val="3"/>
        </w:rPr>
        <mc:AlternateContent>
          <mc:Choice Requires="wps">
            <w:drawing>
              <wp:anchor distT="0" distB="0" distL="114300" distR="114300" simplePos="0" relativeHeight="251658255" behindDoc="0" locked="0" layoutInCell="1" allowOverlap="1" wp14:anchorId="03978A41" wp14:editId="4A23AC9D">
                <wp:simplePos x="0" y="0"/>
                <wp:positionH relativeFrom="column">
                  <wp:posOffset>3676649</wp:posOffset>
                </wp:positionH>
                <wp:positionV relativeFrom="paragraph">
                  <wp:posOffset>2402204</wp:posOffset>
                </wp:positionV>
                <wp:extent cx="542925" cy="276225"/>
                <wp:effectExtent l="0" t="0" r="0" b="0"/>
                <wp:wrapNone/>
                <wp:docPr id="257436480" name="Text Box 257436480"/>
                <wp:cNvGraphicFramePr/>
                <a:graphic xmlns:a="http://schemas.openxmlformats.org/drawingml/2006/main">
                  <a:graphicData uri="http://schemas.microsoft.com/office/word/2010/wordprocessingShape">
                    <wps:wsp>
                      <wps:cNvSpPr txBox="1"/>
                      <wps:spPr>
                        <a:xfrm>
                          <a:off x="0" y="0"/>
                          <a:ext cx="542925" cy="276225"/>
                        </a:xfrm>
                        <a:prstGeom prst="rect">
                          <a:avLst/>
                        </a:prstGeom>
                        <a:noFill/>
                        <a:ln w="6350">
                          <a:noFill/>
                        </a:ln>
                      </wps:spPr>
                      <wps:txbx>
                        <w:txbxContent>
                          <w:p w14:paraId="73D376F6" w14:textId="31BCAFE6" w:rsidR="002D3405" w:rsidRPr="007174E9" w:rsidRDefault="002D3405">
                            <w:pPr>
                              <w:rPr>
                                <w:b/>
                                <w:bCs/>
                              </w:rPr>
                            </w:pPr>
                            <w:r w:rsidRPr="007174E9">
                              <w:rPr>
                                <w:b/>
                                <w:bCs/>
                              </w:rPr>
                              <w:t>Road</w:t>
                            </w:r>
                          </w:p>
                          <w:p w14:paraId="35DC6E43" w14:textId="77777777" w:rsidR="002D3405" w:rsidRPr="007174E9" w:rsidRDefault="002D340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78A41" id="Text Box 257436480" o:spid="_x0000_s1032" type="#_x0000_t202" style="position:absolute;left:0;text-align:left;margin-left:289.5pt;margin-top:189.15pt;width:42.75pt;height:21.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" filled="f" stroked="f" strokeweight=".5pt">
                <v:textbox>
                  <w:txbxContent>
                    <w:p w14:paraId="73D376F6" w14:textId="31BCAFE6" w:rsidR="002D3405" w:rsidRPr="007174E9" w:rsidRDefault="002D3405">
                      <w:pPr>
                        <w:rPr>
                          <w:b/>
                          <w:bCs/>
                        </w:rPr>
                      </w:pPr>
                      <w:r w:rsidRPr="007174E9">
                        <w:rPr>
                          <w:b/>
                          <w:bCs/>
                        </w:rPr>
                        <w:t>Road</w:t>
                      </w:r>
                    </w:p>
                    <w:p w14:paraId="35DC6E43" w14:textId="77777777" w:rsidR="002D3405" w:rsidRPr="007174E9" w:rsidRDefault="002D3405">
                      <w:pPr>
                        <w:rPr>
                          <w:b/>
                          <w:bCs/>
                        </w:rPr>
                      </w:pPr>
                    </w:p>
                  </w:txbxContent>
                </v:textbox>
              </v:shape>
            </w:pict>
          </mc:Fallback>
        </mc:AlternateContent>
      </w:r>
      <w:r w:rsidR="006134C3">
        <w:rPr>
          <w:noProof/>
        </w:rPr>
        <w:drawing>
          <wp:inline distT="0" distB="0" distL="0" distR="0" wp14:anchorId="14D07511" wp14:editId="55773AA3">
            <wp:extent cx="5196066" cy="3597275"/>
            <wp:effectExtent l="0" t="0" r="5080" b="3175"/>
            <wp:docPr id="39897054" name="Picture 39897054" descr="A map of a visitor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a visitor cen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222294" cy="3615432"/>
                    </a:xfrm>
                    <a:prstGeom prst="rect">
                      <a:avLst/>
                    </a:prstGeom>
                  </pic:spPr>
                </pic:pic>
              </a:graphicData>
            </a:graphic>
          </wp:inline>
        </w:drawing>
      </w:r>
    </w:p>
    <w:p w14:paraId="51EA8F5A" w14:textId="149B168C" w:rsidR="00EA7C29" w:rsidRPr="004051FA" w:rsidRDefault="00EA7C29" w:rsidP="00EA7C29">
      <w:pPr>
        <w:pStyle w:val="Caption"/>
      </w:pPr>
      <w:bookmarkStart w:id="86" w:name="_Toc151989227"/>
      <w:r w:rsidRPr="004051FA">
        <w:t>Figure 3-</w:t>
      </w:r>
      <w:r w:rsidR="006134C3">
        <w:t>4</w:t>
      </w:r>
      <w:r w:rsidRPr="004051FA">
        <w:tab/>
        <w:t>c.</w:t>
      </w:r>
      <w:r w:rsidR="006134C3" w:rsidRPr="004051FA">
        <w:t xml:space="preserve">1976 USGS Topographic Location Map, Orsino, </w:t>
      </w:r>
      <w:r w:rsidR="00B242E7" w:rsidRPr="004051FA">
        <w:t>F</w:t>
      </w:r>
      <w:r w:rsidR="00B242E7">
        <w:t>lorida</w:t>
      </w:r>
      <w:r w:rsidR="006134C3" w:rsidRPr="004051FA">
        <w:t>, Showing VC</w:t>
      </w:r>
      <w:r w:rsidR="00B242E7">
        <w:t> </w:t>
      </w:r>
      <w:r w:rsidR="006134C3" w:rsidRPr="004051FA">
        <w:t xml:space="preserve">Experience in </w:t>
      </w:r>
      <w:r w:rsidR="00165235">
        <w:t>Previously Disturbed</w:t>
      </w:r>
      <w:r w:rsidR="006134C3" w:rsidRPr="004051FA">
        <w:t xml:space="preserve"> Area</w:t>
      </w:r>
      <w:bookmarkEnd w:id="86"/>
      <w:r w:rsidRPr="004051FA">
        <w:t xml:space="preserve"> </w:t>
      </w:r>
    </w:p>
    <w:p w14:paraId="2E8A5DEB" w14:textId="1C35A0F0" w:rsidR="00EA7C29" w:rsidRPr="004051FA" w:rsidRDefault="005B233E" w:rsidP="00EA7C29">
      <w:pPr>
        <w:pStyle w:val="BodyText"/>
        <w:spacing w:after="40"/>
        <w:jc w:val="center"/>
        <w:rPr>
          <w:highlight w:val="yellow"/>
        </w:rPr>
      </w:pPr>
      <w:r>
        <w:rPr>
          <w:noProof/>
        </w:rPr>
        <w:drawing>
          <wp:inline distT="0" distB="0" distL="0" distR="0" wp14:anchorId="5AC3F6F5" wp14:editId="09BA3306">
            <wp:extent cx="5233670" cy="3623310"/>
            <wp:effectExtent l="0" t="0" r="5080" b="0"/>
            <wp:docPr id="761489277" name="Picture 761489277" descr="A map of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89277" name="Picture 1" descr="A map of a field&#10;&#10;Description automatically generated with medium confidence"/>
                    <pic:cNvPicPr/>
                  </pic:nvPicPr>
                  <pic:blipFill>
                    <a:blip r:embed="rId62"/>
                    <a:stretch>
                      <a:fillRect/>
                    </a:stretch>
                  </pic:blipFill>
                  <pic:spPr>
                    <a:xfrm>
                      <a:off x="0" y="0"/>
                      <a:ext cx="5236969" cy="3625594"/>
                    </a:xfrm>
                    <a:prstGeom prst="rect">
                      <a:avLst/>
                    </a:prstGeom>
                  </pic:spPr>
                </pic:pic>
              </a:graphicData>
            </a:graphic>
          </wp:inline>
        </w:drawing>
      </w:r>
    </w:p>
    <w:p w14:paraId="0D41BB45" w14:textId="1CBCAAEA" w:rsidR="00EA7C29" w:rsidRDefault="00EA7C29" w:rsidP="00EA7C29">
      <w:pPr>
        <w:pStyle w:val="Caption"/>
      </w:pPr>
      <w:bookmarkStart w:id="87" w:name="_Toc151989228"/>
      <w:r w:rsidRPr="004051FA">
        <w:t>Figure 3-</w:t>
      </w:r>
      <w:r w:rsidR="006134C3">
        <w:t>5</w:t>
      </w:r>
      <w:r w:rsidRPr="004051FA">
        <w:tab/>
      </w:r>
      <w:r>
        <w:t>c.</w:t>
      </w:r>
      <w:r w:rsidRPr="004051FA">
        <w:t>19</w:t>
      </w:r>
      <w:r w:rsidR="005B233E">
        <w:t>69</w:t>
      </w:r>
      <w:r w:rsidRPr="004051FA">
        <w:t xml:space="preserve"> </w:t>
      </w:r>
      <w:r w:rsidR="00B242E7">
        <w:t xml:space="preserve">Aerial </w:t>
      </w:r>
      <w:r w:rsidR="005B233E">
        <w:t>Photograph</w:t>
      </w:r>
      <w:r w:rsidR="00A655C5">
        <w:t>, Flight 1KK</w:t>
      </w:r>
      <w:r w:rsidRPr="004051FA">
        <w:t xml:space="preserve">, Showing VC Experience in </w:t>
      </w:r>
      <w:r w:rsidR="00165235">
        <w:t>Previously Disturbed</w:t>
      </w:r>
      <w:r w:rsidRPr="004051FA">
        <w:t xml:space="preserve"> Area</w:t>
      </w:r>
      <w:bookmarkEnd w:id="87"/>
      <w:r w:rsidRPr="004051FA">
        <w:t xml:space="preserve"> </w:t>
      </w:r>
    </w:p>
    <w:p w14:paraId="27EC6FB0" w14:textId="21DC00FF" w:rsidR="006B0182" w:rsidRDefault="006B0182" w:rsidP="006B0182">
      <w:pPr>
        <w:pStyle w:val="BodyText"/>
      </w:pPr>
      <w:r>
        <w:t>In accordance with applicable laws and regulations, NASA Cultural Resources Manage</w:t>
      </w:r>
      <w:r w:rsidR="00886CF2">
        <w:t>r</w:t>
      </w:r>
      <w:r>
        <w:t xml:space="preserve"> initiated consultation with appropriate agencies and interested parties on October 24, 2023. On November 21, 2023, the SHPO concurred with NASA’s determination that no historic properties are recorded within the APE.</w:t>
      </w:r>
      <w:r w:rsidRPr="004051FA">
        <w:t xml:space="preserve"> </w:t>
      </w:r>
      <w:r w:rsidR="00A97FFB">
        <w:t>Appendix B of this EA includes t</w:t>
      </w:r>
      <w:r w:rsidRPr="004051FA">
        <w:t xml:space="preserve">he </w:t>
      </w:r>
      <w:r w:rsidR="00F03C3F">
        <w:t>October</w:t>
      </w:r>
      <w:r w:rsidR="00F03C3F" w:rsidRPr="004051FA">
        <w:t xml:space="preserve"> </w:t>
      </w:r>
      <w:r w:rsidRPr="004051FA">
        <w:t xml:space="preserve">2023 structures survey letter report </w:t>
      </w:r>
      <w:r>
        <w:t>and agency correspondence letters</w:t>
      </w:r>
      <w:r w:rsidRPr="004D7BE0">
        <w:t>.</w:t>
      </w:r>
    </w:p>
    <w:p w14:paraId="257A09E5" w14:textId="7BA49443" w:rsidR="00AF73D0" w:rsidRPr="004051FA" w:rsidRDefault="00AF73D0" w:rsidP="00AF73D0">
      <w:pPr>
        <w:pStyle w:val="Heading4"/>
      </w:pPr>
      <w:r w:rsidRPr="004051FA">
        <w:t>No Action Alternative</w:t>
      </w:r>
    </w:p>
    <w:p w14:paraId="55DA6DEE" w14:textId="101EF4C1" w:rsidR="00AF73D0" w:rsidRPr="004051FA" w:rsidRDefault="00AF73D0" w:rsidP="00AF73D0">
      <w:pPr>
        <w:pStyle w:val="BodyText"/>
      </w:pPr>
      <w:r w:rsidRPr="004051FA">
        <w:t xml:space="preserve">Under the No-Action Alternative, the Proposed Action would not be implemented, and the area would remain undeveloped. As such, </w:t>
      </w:r>
      <w:r w:rsidRPr="004051FA">
        <w:rPr>
          <w:b/>
          <w:bCs/>
        </w:rPr>
        <w:t>no effects</w:t>
      </w:r>
      <w:r w:rsidRPr="004051FA">
        <w:t xml:space="preserve"> to </w:t>
      </w:r>
      <w:r w:rsidR="00476E8B">
        <w:t>cultural resources</w:t>
      </w:r>
      <w:r w:rsidRPr="004051FA">
        <w:t xml:space="preserve"> would occur.</w:t>
      </w:r>
    </w:p>
    <w:p w14:paraId="37B83833" w14:textId="77777777" w:rsidR="00AF73D0" w:rsidRPr="004051FA" w:rsidRDefault="00AF73D0" w:rsidP="00AF73D0">
      <w:pPr>
        <w:pStyle w:val="Heading4"/>
      </w:pPr>
      <w:r w:rsidRPr="004051FA">
        <w:t>Proposed Action</w:t>
      </w:r>
    </w:p>
    <w:p w14:paraId="35675201" w14:textId="38A3831E" w:rsidR="00B30E93" w:rsidRPr="007C38C8" w:rsidRDefault="00014418" w:rsidP="0002287E">
      <w:pPr>
        <w:pStyle w:val="BodyText"/>
        <w:rPr>
          <w:szCs w:val="24"/>
        </w:rPr>
      </w:pPr>
      <w:r w:rsidRPr="00014418">
        <w:t>NASA KSC has determined that the APE does not contain any historic properties or districts that are eligible for or listed in the National Register of Historic places. Therefore, no historic properties would be affected by the undertaking</w:t>
      </w:r>
      <w:r w:rsidR="00C164D8" w:rsidRPr="004051FA">
        <w:t xml:space="preserve">. </w:t>
      </w:r>
      <w:r w:rsidR="0002287E">
        <w:t xml:space="preserve">The presence of unknown archaeological sites would be unlikely due to previous land </w:t>
      </w:r>
      <w:r w:rsidR="00AB4E2D">
        <w:t>modifying</w:t>
      </w:r>
      <w:r w:rsidR="0002287E">
        <w:t xml:space="preserve"> activities</w:t>
      </w:r>
      <w:r w:rsidR="00AB4E2D">
        <w:t xml:space="preserve">, but </w:t>
      </w:r>
      <w:proofErr w:type="gramStart"/>
      <w:r w:rsidR="00AB4E2D">
        <w:t>in the event that</w:t>
      </w:r>
      <w:proofErr w:type="gramEnd"/>
      <w:r w:rsidR="00AB4E2D">
        <w:t xml:space="preserve"> </w:t>
      </w:r>
      <w:r w:rsidR="00AC138B">
        <w:t xml:space="preserve">any </w:t>
      </w:r>
      <w:r w:rsidR="00D1464E">
        <w:t>unexpected</w:t>
      </w:r>
      <w:r w:rsidR="00AC138B">
        <w:t xml:space="preserve"> discovery of archaeological material or human remains were to occur </w:t>
      </w:r>
      <w:r w:rsidR="00D4219D">
        <w:t>during construction activities for the project, KSC would follow the procedures outlined in the ICRMP</w:t>
      </w:r>
      <w:r w:rsidR="00BE40AB">
        <w:t xml:space="preserve"> and </w:t>
      </w:r>
      <w:r w:rsidR="00807989">
        <w:t xml:space="preserve">the KSC Cooperative Agreement 4185 </w:t>
      </w:r>
      <w:r w:rsidR="00BE40AB">
        <w:t xml:space="preserve">through consultation with the appropriate parties. </w:t>
      </w:r>
      <w:r w:rsidR="00552838">
        <w:t>On November 21, 2023, the SHPO concurred with NASA’s determination that no historic properties will be affected by this undertaking</w:t>
      </w:r>
      <w:r w:rsidR="00DF0C57">
        <w:t xml:space="preserve">, following the special conditions for </w:t>
      </w:r>
      <w:r w:rsidR="00DF0C57" w:rsidRPr="00DF0C57">
        <w:t xml:space="preserve">unexpected </w:t>
      </w:r>
      <w:r w:rsidR="00DF0C57" w:rsidRPr="007C38C8">
        <w:rPr>
          <w:szCs w:val="24"/>
        </w:rPr>
        <w:t>discoveries</w:t>
      </w:r>
      <w:r w:rsidR="009A1459">
        <w:rPr>
          <w:szCs w:val="24"/>
        </w:rPr>
        <w:t>,</w:t>
      </w:r>
      <w:r w:rsidR="00740B90">
        <w:rPr>
          <w:szCs w:val="24"/>
        </w:rPr>
        <w:t xml:space="preserve"> to be implemented by NASA </w:t>
      </w:r>
      <w:r w:rsidR="009A1459">
        <w:rPr>
          <w:szCs w:val="24"/>
        </w:rPr>
        <w:t>which</w:t>
      </w:r>
      <w:r w:rsidR="00740B90">
        <w:rPr>
          <w:szCs w:val="24"/>
        </w:rPr>
        <w:t xml:space="preserve"> cover</w:t>
      </w:r>
      <w:r w:rsidR="007F1C03" w:rsidRPr="007C38C8">
        <w:rPr>
          <w:szCs w:val="24"/>
        </w:rPr>
        <w:t xml:space="preserve">: </w:t>
      </w:r>
    </w:p>
    <w:p w14:paraId="19749E66" w14:textId="420800C6" w:rsidR="007F1C03" w:rsidRPr="007C38C8" w:rsidRDefault="007F1C03" w:rsidP="007C38C8">
      <w:pPr>
        <w:autoSpaceDE w:val="0"/>
        <w:autoSpaceDN w:val="0"/>
        <w:adjustRightInd w:val="0"/>
        <w:spacing w:after="0"/>
        <w:ind w:left="720" w:right="720"/>
        <w:jc w:val="both"/>
        <w:rPr>
          <w:i/>
          <w:iCs/>
          <w:szCs w:val="24"/>
        </w:rPr>
      </w:pPr>
      <w:r w:rsidRPr="007C38C8">
        <w:rPr>
          <w:i/>
          <w:iCs/>
          <w:szCs w:val="24"/>
        </w:rPr>
        <w:t xml:space="preserve">If prehistoric or historic artifacts, such as pottery or ceramics, projectile points, dugout canoes, metal implements, historic building materials, or any other physical remains that could be associated with Native American, early European, or American settlement are encountered at any time within the project site area, the permitted project shall cease all activities involving subsurface disturbance in the vicinity of the discovery. </w:t>
      </w:r>
      <w:r w:rsidR="00740B90">
        <w:rPr>
          <w:i/>
          <w:iCs/>
          <w:szCs w:val="24"/>
        </w:rPr>
        <w:t>…</w:t>
      </w:r>
      <w:r w:rsidRPr="007C38C8">
        <w:rPr>
          <w:i/>
          <w:iCs/>
          <w:szCs w:val="24"/>
        </w:rPr>
        <w:t xml:space="preserve"> Project activities shall not resume without verbal and/or written authorization. In the event that unmarked human remains are encountered during permitted </w:t>
      </w:r>
      <w:proofErr w:type="gramStart"/>
      <w:r w:rsidRPr="007C38C8">
        <w:rPr>
          <w:i/>
          <w:iCs/>
          <w:szCs w:val="24"/>
        </w:rPr>
        <w:t>activities,</w:t>
      </w:r>
      <w:proofErr w:type="gramEnd"/>
      <w:r w:rsidRPr="007C38C8">
        <w:rPr>
          <w:i/>
          <w:iCs/>
          <w:szCs w:val="24"/>
        </w:rPr>
        <w:t xml:space="preserve"> all work shall stop immediately </w:t>
      </w:r>
      <w:r w:rsidR="009A1459">
        <w:rPr>
          <w:i/>
          <w:iCs/>
          <w:szCs w:val="24"/>
        </w:rPr>
        <w:t>..</w:t>
      </w:r>
      <w:r w:rsidRPr="007C38C8">
        <w:rPr>
          <w:i/>
          <w:iCs/>
          <w:szCs w:val="24"/>
        </w:rPr>
        <w:t>.</w:t>
      </w:r>
    </w:p>
    <w:p w14:paraId="4F75BC51" w14:textId="77777777" w:rsidR="007F1C03" w:rsidRPr="007C38C8" w:rsidRDefault="007F1C03" w:rsidP="007F1C03">
      <w:pPr>
        <w:autoSpaceDE w:val="0"/>
        <w:autoSpaceDN w:val="0"/>
        <w:adjustRightInd w:val="0"/>
        <w:spacing w:after="0"/>
        <w:ind w:firstLine="720"/>
        <w:rPr>
          <w:szCs w:val="24"/>
          <w:highlight w:val="yellow"/>
        </w:rPr>
      </w:pPr>
    </w:p>
    <w:p w14:paraId="59413DEE" w14:textId="711A91C5" w:rsidR="001D0E7F" w:rsidRPr="004051FA" w:rsidRDefault="001D0E7F" w:rsidP="001D0E7F">
      <w:pPr>
        <w:pStyle w:val="BodyText"/>
        <w:rPr>
          <w:szCs w:val="24"/>
          <w:shd w:val="clear" w:color="auto" w:fill="FFFFFF"/>
        </w:rPr>
      </w:pPr>
      <w:r w:rsidRPr="004D7BE0">
        <w:rPr>
          <w:b/>
          <w:bCs/>
          <w:szCs w:val="24"/>
          <w:shd w:val="clear" w:color="auto" w:fill="FFFFFF"/>
        </w:rPr>
        <w:t>Construction</w:t>
      </w:r>
      <w:r w:rsidRPr="004051FA">
        <w:rPr>
          <w:szCs w:val="24"/>
          <w:shd w:val="clear" w:color="auto" w:fill="FFFFFF"/>
        </w:rPr>
        <w:t xml:space="preserve">: No significant cultural resources were identified within the APE; therefore, construction of the Proposed Action would generate </w:t>
      </w:r>
      <w:r w:rsidRPr="004051FA">
        <w:rPr>
          <w:b/>
          <w:bCs/>
          <w:szCs w:val="24"/>
          <w:shd w:val="clear" w:color="auto" w:fill="FFFFFF"/>
        </w:rPr>
        <w:t>no effects</w:t>
      </w:r>
      <w:r w:rsidRPr="004051FA">
        <w:rPr>
          <w:szCs w:val="24"/>
          <w:shd w:val="clear" w:color="auto" w:fill="FFFFFF"/>
        </w:rPr>
        <w:t xml:space="preserve"> to </w:t>
      </w:r>
      <w:r w:rsidR="00476E8B">
        <w:rPr>
          <w:szCs w:val="24"/>
          <w:shd w:val="clear" w:color="auto" w:fill="FFFFFF"/>
        </w:rPr>
        <w:t>cultural resources</w:t>
      </w:r>
      <w:r w:rsidRPr="004051FA">
        <w:rPr>
          <w:szCs w:val="24"/>
          <w:shd w:val="clear" w:color="auto" w:fill="FFFFFF"/>
        </w:rPr>
        <w:t>.</w:t>
      </w:r>
    </w:p>
    <w:p w14:paraId="36F1CBA6" w14:textId="5FA5EAF4" w:rsidR="001D0E7F" w:rsidRPr="004051FA" w:rsidRDefault="001D0E7F" w:rsidP="001D0E7F">
      <w:pPr>
        <w:pStyle w:val="BodyText"/>
        <w:rPr>
          <w:szCs w:val="24"/>
          <w:shd w:val="clear" w:color="auto" w:fill="FFFFFF"/>
        </w:rPr>
      </w:pPr>
      <w:r w:rsidRPr="004D7BE0">
        <w:rPr>
          <w:b/>
          <w:bCs/>
          <w:szCs w:val="24"/>
          <w:shd w:val="clear" w:color="auto" w:fill="FFFFFF"/>
        </w:rPr>
        <w:t>Operation:</w:t>
      </w:r>
      <w:r w:rsidRPr="004051FA">
        <w:rPr>
          <w:szCs w:val="24"/>
          <w:shd w:val="clear" w:color="auto" w:fill="FFFFFF"/>
        </w:rPr>
        <w:t xml:space="preserve"> No significant cultural resources were identified within the APE; therefore, operation of the Alternative Action </w:t>
      </w:r>
      <w:r w:rsidR="005D2850">
        <w:rPr>
          <w:szCs w:val="24"/>
          <w:shd w:val="clear" w:color="auto" w:fill="FFFFFF"/>
        </w:rPr>
        <w:t>would</w:t>
      </w:r>
      <w:r w:rsidRPr="004051FA">
        <w:rPr>
          <w:szCs w:val="24"/>
          <w:shd w:val="clear" w:color="auto" w:fill="FFFFFF"/>
        </w:rPr>
        <w:t xml:space="preserve"> result in </w:t>
      </w:r>
      <w:r w:rsidRPr="004051FA">
        <w:rPr>
          <w:b/>
          <w:bCs/>
          <w:szCs w:val="24"/>
          <w:shd w:val="clear" w:color="auto" w:fill="FFFFFF"/>
        </w:rPr>
        <w:t>no effects</w:t>
      </w:r>
      <w:r w:rsidRPr="004051FA">
        <w:rPr>
          <w:szCs w:val="24"/>
          <w:shd w:val="clear" w:color="auto" w:fill="FFFFFF"/>
        </w:rPr>
        <w:t xml:space="preserve"> to </w:t>
      </w:r>
      <w:r w:rsidR="00476E8B">
        <w:rPr>
          <w:szCs w:val="24"/>
          <w:shd w:val="clear" w:color="auto" w:fill="FFFFFF"/>
        </w:rPr>
        <w:t>cultural resources</w:t>
      </w:r>
      <w:r w:rsidRPr="004051FA">
        <w:rPr>
          <w:szCs w:val="24"/>
          <w:shd w:val="clear" w:color="auto" w:fill="FFFFFF"/>
        </w:rPr>
        <w:t>.</w:t>
      </w:r>
    </w:p>
    <w:p w14:paraId="2D471F36" w14:textId="77777777" w:rsidR="00AE1100" w:rsidRPr="004051FA" w:rsidRDefault="00AE1100" w:rsidP="00AE1100">
      <w:pPr>
        <w:pStyle w:val="Heading3"/>
      </w:pPr>
      <w:bookmarkStart w:id="88" w:name="_Toc144384293"/>
      <w:bookmarkStart w:id="89" w:name="_Toc144156956"/>
      <w:bookmarkStart w:id="90" w:name="_Toc144158145"/>
      <w:bookmarkStart w:id="91" w:name="_Toc144156957"/>
      <w:bookmarkStart w:id="92" w:name="_Toc144158146"/>
      <w:bookmarkStart w:id="93" w:name="_Toc144156958"/>
      <w:bookmarkStart w:id="94" w:name="_Toc144158147"/>
      <w:bookmarkStart w:id="95" w:name="_Toc144156959"/>
      <w:bookmarkStart w:id="96" w:name="_Toc144158148"/>
      <w:bookmarkStart w:id="97" w:name="_Toc144156960"/>
      <w:bookmarkStart w:id="98" w:name="_Toc144158149"/>
      <w:bookmarkStart w:id="99" w:name="_Toc144156961"/>
      <w:bookmarkStart w:id="100" w:name="_Toc144158150"/>
      <w:bookmarkStart w:id="101" w:name="_Toc482181242"/>
      <w:bookmarkStart w:id="102" w:name="_Toc482181243"/>
      <w:bookmarkStart w:id="103" w:name="_Toc144156962"/>
      <w:bookmarkStart w:id="104" w:name="_Toc144158151"/>
      <w:bookmarkStart w:id="105" w:name="_Toc144156963"/>
      <w:bookmarkStart w:id="106" w:name="_Toc144158152"/>
      <w:bookmarkStart w:id="107" w:name="_Toc144156964"/>
      <w:bookmarkStart w:id="108" w:name="_Toc144158153"/>
      <w:bookmarkStart w:id="109" w:name="_Toc144156965"/>
      <w:bookmarkStart w:id="110" w:name="_Toc144158154"/>
      <w:bookmarkStart w:id="111" w:name="_Toc144156966"/>
      <w:bookmarkStart w:id="112" w:name="_Toc144158155"/>
      <w:bookmarkStart w:id="113" w:name="_Toc144156967"/>
      <w:bookmarkStart w:id="114" w:name="_Toc144158156"/>
      <w:bookmarkStart w:id="115" w:name="_Toc144156968"/>
      <w:bookmarkStart w:id="116" w:name="_Toc144158157"/>
      <w:bookmarkStart w:id="117" w:name="_Toc144156969"/>
      <w:bookmarkStart w:id="118" w:name="_Toc144158158"/>
      <w:bookmarkStart w:id="119" w:name="_Toc144156970"/>
      <w:bookmarkStart w:id="120" w:name="_Toc144158159"/>
      <w:bookmarkStart w:id="121" w:name="_Toc144156971"/>
      <w:bookmarkStart w:id="122" w:name="_Toc144158160"/>
      <w:bookmarkStart w:id="123" w:name="_Toc57890833"/>
      <w:bookmarkStart w:id="124" w:name="_Toc57891074"/>
      <w:bookmarkStart w:id="125" w:name="_Toc57891157"/>
      <w:bookmarkStart w:id="126" w:name="_Toc57891300"/>
      <w:bookmarkStart w:id="127" w:name="_Toc57891379"/>
      <w:bookmarkStart w:id="128" w:name="_Toc57890834"/>
      <w:bookmarkStart w:id="129" w:name="_Toc57891075"/>
      <w:bookmarkStart w:id="130" w:name="_Toc57891158"/>
      <w:bookmarkStart w:id="131" w:name="_Toc57891301"/>
      <w:bookmarkStart w:id="132" w:name="_Toc57891380"/>
      <w:bookmarkStart w:id="133" w:name="_Toc57890835"/>
      <w:bookmarkStart w:id="134" w:name="_Toc57891076"/>
      <w:bookmarkStart w:id="135" w:name="_Toc57891159"/>
      <w:bookmarkStart w:id="136" w:name="_Toc57891302"/>
      <w:bookmarkStart w:id="137" w:name="_Toc57891381"/>
      <w:bookmarkStart w:id="138" w:name="_Toc57890836"/>
      <w:bookmarkStart w:id="139" w:name="_Toc57891077"/>
      <w:bookmarkStart w:id="140" w:name="_Toc57891160"/>
      <w:bookmarkStart w:id="141" w:name="_Toc57891303"/>
      <w:bookmarkStart w:id="142" w:name="_Toc57891382"/>
      <w:bookmarkStart w:id="143" w:name="_Toc68172511"/>
      <w:bookmarkStart w:id="144" w:name="_Toc74225573"/>
      <w:bookmarkStart w:id="145" w:name="_Toc151989474"/>
      <w:bookmarkStart w:id="146" w:name="_Hlk74225402"/>
      <w:bookmarkEnd w:id="8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4051FA">
        <w:t>Socioeconomics</w:t>
      </w:r>
      <w:bookmarkEnd w:id="143"/>
      <w:bookmarkEnd w:id="144"/>
      <w:bookmarkEnd w:id="145"/>
    </w:p>
    <w:p w14:paraId="1C853595" w14:textId="335C57ED" w:rsidR="008563A4" w:rsidRPr="004051FA" w:rsidRDefault="00144784" w:rsidP="00AE1100">
      <w:pPr>
        <w:pStyle w:val="BodyText"/>
      </w:pPr>
      <w:r w:rsidRPr="004051FA">
        <w:t xml:space="preserve">The </w:t>
      </w:r>
      <w:r w:rsidR="001E1990">
        <w:t>FY</w:t>
      </w:r>
      <w:r w:rsidR="0043710D" w:rsidRPr="004051FA">
        <w:t xml:space="preserve"> </w:t>
      </w:r>
      <w:r w:rsidRPr="004051FA">
        <w:t>2021 economic output effect associated with NASA KSC expenditures was</w:t>
      </w:r>
      <w:r w:rsidR="0043710D" w:rsidRPr="004051FA">
        <w:t> </w:t>
      </w:r>
      <w:r w:rsidRPr="004051FA">
        <w:t>approximately $5.25 billion for Florida, yielding a total income contribution of $2.77 billion. Overall, the economic activity associated with KSC support</w:t>
      </w:r>
      <w:r w:rsidR="008563A4" w:rsidRPr="004051FA">
        <w:t>ed</w:t>
      </w:r>
      <w:r w:rsidRPr="004051FA">
        <w:t xml:space="preserve"> 27,004 </w:t>
      </w:r>
      <w:r w:rsidR="008563A4" w:rsidRPr="004051FA">
        <w:t xml:space="preserve">Florida </w:t>
      </w:r>
      <w:r w:rsidRPr="004051FA">
        <w:t>jobs</w:t>
      </w:r>
      <w:r w:rsidR="008563A4" w:rsidRPr="004051FA">
        <w:t xml:space="preserve"> in FY 2021, an 11.8</w:t>
      </w:r>
      <w:r w:rsidR="0043710D" w:rsidRPr="004051FA">
        <w:t>-</w:t>
      </w:r>
      <w:r w:rsidR="008563A4" w:rsidRPr="004051FA">
        <w:t>percent increase over FY 2019</w:t>
      </w:r>
      <w:r w:rsidRPr="004051FA">
        <w:t xml:space="preserve">. </w:t>
      </w:r>
      <w:r w:rsidR="008563A4" w:rsidRPr="004051FA">
        <w:t xml:space="preserve">Specific to Brevard County, 21,444 jobs were attributable to KSC, an increase of 8.5 percent (NASA 2022a). </w:t>
      </w:r>
    </w:p>
    <w:p w14:paraId="3D655C3D" w14:textId="0F363AA6" w:rsidR="00144784" w:rsidRPr="004051FA" w:rsidRDefault="008563A4" w:rsidP="00AE1100">
      <w:pPr>
        <w:pStyle w:val="BodyText"/>
      </w:pPr>
      <w:r w:rsidRPr="004051FA">
        <w:t>D</w:t>
      </w:r>
      <w:r w:rsidR="00144784" w:rsidRPr="004051FA">
        <w:t xml:space="preserve">uring FY 2021, the </w:t>
      </w:r>
      <w:r w:rsidRPr="004051FA">
        <w:t xml:space="preserve">KSC </w:t>
      </w:r>
      <w:r w:rsidR="00144784" w:rsidRPr="004051FA">
        <w:t>VC resulted in an economic output effect of approximately $148.3</w:t>
      </w:r>
      <w:r w:rsidR="0043710D" w:rsidRPr="004051FA">
        <w:t> million</w:t>
      </w:r>
      <w:r w:rsidR="00144784" w:rsidRPr="004051FA">
        <w:t xml:space="preserve"> for the State of Florida, which supported approximately 1,390 jobs and $79.3</w:t>
      </w:r>
      <w:r w:rsidR="009B3417" w:rsidRPr="004051FA">
        <w:t> million</w:t>
      </w:r>
      <w:r w:rsidR="00144784" w:rsidRPr="004051FA">
        <w:t xml:space="preserve"> in total income (value added) (NASA 2022a).</w:t>
      </w:r>
    </w:p>
    <w:bookmarkEnd w:id="146"/>
    <w:p w14:paraId="1D6967CE" w14:textId="0333AA0D" w:rsidR="00DA3767" w:rsidRPr="004051FA" w:rsidRDefault="00CE6406" w:rsidP="00AE1100">
      <w:pPr>
        <w:pStyle w:val="BodyText"/>
      </w:pPr>
      <w:r w:rsidRPr="004051FA">
        <w:t>KSC is a cultural attraction, and the VC provides educational opportunities to guests from all over the world. Founded in 196</w:t>
      </w:r>
      <w:r>
        <w:t>0s</w:t>
      </w:r>
      <w:r w:rsidRPr="004051FA">
        <w:t xml:space="preserve"> to build on the support and goodwill of the public with the Mercury program, KSC VC has grown to encompass a launch-viewing area, virtual space exploration experiences, an IMAX theatre, eateries, retail, and objects of significance on display, like the rocket garden. With the increase in launches to space with commercial space entities comes an increase in visitors to the KSC VC. As the space industry continues to grow, expand, and evolve, the KSC VC </w:t>
      </w:r>
      <w:r>
        <w:t>would</w:t>
      </w:r>
      <w:r w:rsidRPr="004051FA">
        <w:t xml:space="preserve"> grow as well. </w:t>
      </w:r>
    </w:p>
    <w:p w14:paraId="74905218" w14:textId="77777777" w:rsidR="00AE1100" w:rsidRPr="004051FA" w:rsidRDefault="00AE1100" w:rsidP="00AE1100">
      <w:pPr>
        <w:pStyle w:val="Heading4"/>
      </w:pPr>
      <w:r w:rsidRPr="004051FA">
        <w:t>No Action Alternative</w:t>
      </w:r>
    </w:p>
    <w:p w14:paraId="5FAA5CED" w14:textId="2E74AF26" w:rsidR="00AE1100" w:rsidRPr="004051FA" w:rsidRDefault="00AE1100" w:rsidP="00AE1100">
      <w:pPr>
        <w:pStyle w:val="BodyText"/>
        <w:rPr>
          <w:szCs w:val="24"/>
        </w:rPr>
      </w:pPr>
      <w:r w:rsidRPr="004051FA">
        <w:t>Under the No-Action Alternative, the Proposed Action would not be implemented</w:t>
      </w:r>
      <w:r w:rsidR="008563A4" w:rsidRPr="004051FA">
        <w:t xml:space="preserve">. As a result, </w:t>
      </w:r>
      <w:r w:rsidR="008563A4" w:rsidRPr="004051FA">
        <w:rPr>
          <w:b/>
          <w:bCs/>
        </w:rPr>
        <w:t>n</w:t>
      </w:r>
      <w:r w:rsidR="00D06770" w:rsidRPr="004051FA">
        <w:rPr>
          <w:b/>
          <w:bCs/>
        </w:rPr>
        <w:t xml:space="preserve">o adverse </w:t>
      </w:r>
      <w:r w:rsidR="008F21B4" w:rsidRPr="004051FA">
        <w:rPr>
          <w:b/>
          <w:bCs/>
        </w:rPr>
        <w:t>effect</w:t>
      </w:r>
      <w:r w:rsidR="009B3417" w:rsidRPr="004051FA">
        <w:rPr>
          <w:b/>
          <w:bCs/>
        </w:rPr>
        <w:t>s</w:t>
      </w:r>
      <w:r w:rsidR="00D06770" w:rsidRPr="004051FA">
        <w:t xml:space="preserve"> </w:t>
      </w:r>
      <w:r w:rsidR="009B3417" w:rsidRPr="004051FA">
        <w:t xml:space="preserve">would occur </w:t>
      </w:r>
      <w:r w:rsidR="00D06770" w:rsidRPr="004051FA">
        <w:t xml:space="preserve">to socioeconomics.  </w:t>
      </w:r>
    </w:p>
    <w:p w14:paraId="25BBD3D4" w14:textId="77777777" w:rsidR="00AE1100" w:rsidRPr="004051FA" w:rsidRDefault="00AE1100" w:rsidP="00AE1100">
      <w:pPr>
        <w:pStyle w:val="Heading4"/>
      </w:pPr>
      <w:r w:rsidRPr="004051FA">
        <w:t>Proposed Action</w:t>
      </w:r>
    </w:p>
    <w:bookmarkEnd w:id="71"/>
    <w:p w14:paraId="35C92446" w14:textId="4F4389A9" w:rsidR="000E68A4" w:rsidRPr="004051FA" w:rsidRDefault="000E68A4" w:rsidP="000E68A4">
      <w:pPr>
        <w:pStyle w:val="BodyText"/>
      </w:pPr>
      <w:r w:rsidRPr="004D7BE0">
        <w:rPr>
          <w:b/>
          <w:bCs/>
        </w:rPr>
        <w:t>Construction</w:t>
      </w:r>
      <w:r w:rsidRPr="004051FA">
        <w:rPr>
          <w:b/>
          <w:bCs/>
        </w:rPr>
        <w:t>:</w:t>
      </w:r>
      <w:r w:rsidRPr="004051FA">
        <w:t xml:space="preserve"> The Proposed Action would support the local economy since the construction phase of this project is expected to generate temporary jobs for the local workforce with an expected positive effect on the local economy. Construction of the Proposed Action would not significantly affect the local housing market and would not negatively affect the local economy. </w:t>
      </w:r>
      <w:r w:rsidR="00387545" w:rsidRPr="00387545">
        <w:t>KSC is a cultural attraction with visitors who may have sensitivities to the dust or noise from construction, which could affect their experience. The BMPs listed in Table 2-1 would be used to reduce effects from dust and noise</w:t>
      </w:r>
      <w:r w:rsidR="00DA3767">
        <w:t xml:space="preserve">. </w:t>
      </w:r>
      <w:r w:rsidRPr="004051FA">
        <w:t xml:space="preserve">Therefore, during the construction of the Proposed Action, </w:t>
      </w:r>
      <w:r w:rsidRPr="004051FA">
        <w:rPr>
          <w:b/>
          <w:bCs/>
        </w:rPr>
        <w:t xml:space="preserve">minor beneficial effects </w:t>
      </w:r>
      <w:r w:rsidR="006633A0" w:rsidRPr="004D7BE0">
        <w:t xml:space="preserve">to socioeconomics </w:t>
      </w:r>
      <w:r w:rsidRPr="004051FA">
        <w:t>would occur.</w:t>
      </w:r>
    </w:p>
    <w:p w14:paraId="2CC5080E" w14:textId="14B169D9" w:rsidR="008F3652" w:rsidRPr="004051FA" w:rsidRDefault="000E68A4" w:rsidP="002C5BAD">
      <w:pPr>
        <w:pStyle w:val="BodyText"/>
        <w:rPr>
          <w:szCs w:val="24"/>
        </w:rPr>
      </w:pPr>
      <w:r w:rsidRPr="004D7BE0">
        <w:rPr>
          <w:b/>
          <w:bCs/>
          <w:iCs/>
        </w:rPr>
        <w:t>Operation</w:t>
      </w:r>
      <w:r w:rsidRPr="004051FA">
        <w:rPr>
          <w:b/>
          <w:bCs/>
          <w:iCs/>
        </w:rPr>
        <w:t xml:space="preserve">: </w:t>
      </w:r>
      <w:r w:rsidRPr="004051FA">
        <w:t xml:space="preserve">Operation of the Proposed Action is not </w:t>
      </w:r>
      <w:r w:rsidR="009B3417" w:rsidRPr="004051FA">
        <w:t xml:space="preserve">expected </w:t>
      </w:r>
      <w:r w:rsidRPr="004051FA">
        <w:t xml:space="preserve">to significantly increase the total number of employees immediately; however, as the number of visitors increase, a small number of additional support staff </w:t>
      </w:r>
      <w:r w:rsidR="009B3417" w:rsidRPr="004051FA">
        <w:t xml:space="preserve">are expected to </w:t>
      </w:r>
      <w:r w:rsidRPr="004051FA">
        <w:t xml:space="preserve">be employed. Although a slight increase in the local population from the Proposed Action may occur with a minor increase in the VC workforce, the population growth rate is </w:t>
      </w:r>
      <w:r w:rsidR="009B3417" w:rsidRPr="004051FA">
        <w:t xml:space="preserve">expected </w:t>
      </w:r>
      <w:r w:rsidRPr="004051FA">
        <w:t xml:space="preserve">to be nominal. Furthermore, the Proposed Action would not significantly affect the local housing market and would not negatively affect the local economy. </w:t>
      </w:r>
      <w:r w:rsidR="00ED1A3A" w:rsidRPr="00ED1A3A">
        <w:t>Additional development within the KSC VC footprint would allow for more guests to experience the attractions and provide innovative technological advancements to the VC by constructing a new NBT experience. The location would provide a fluid transition from the current attraction footprint to the new, proposed NBT adjacent to the Space Shuttle Atlantis experience.</w:t>
      </w:r>
      <w:r w:rsidR="00ED1A3A">
        <w:t xml:space="preserve"> </w:t>
      </w:r>
      <w:r w:rsidRPr="004051FA">
        <w:t xml:space="preserve">Therefore, during the operational phase of the Proposed Action, </w:t>
      </w:r>
      <w:r w:rsidRPr="004051FA">
        <w:rPr>
          <w:b/>
          <w:bCs/>
        </w:rPr>
        <w:t>minor beneficial effect</w:t>
      </w:r>
      <w:r w:rsidR="006633A0">
        <w:rPr>
          <w:b/>
          <w:bCs/>
        </w:rPr>
        <w:t>s</w:t>
      </w:r>
      <w:r w:rsidRPr="004051FA">
        <w:rPr>
          <w:b/>
          <w:bCs/>
        </w:rPr>
        <w:t xml:space="preserve"> </w:t>
      </w:r>
      <w:r w:rsidRPr="004051FA">
        <w:t>would occur.</w:t>
      </w:r>
    </w:p>
    <w:p w14:paraId="1DD2C858" w14:textId="60E1E2EF" w:rsidR="00824904" w:rsidRPr="004051FA" w:rsidRDefault="0039268C" w:rsidP="00C9245D">
      <w:pPr>
        <w:pStyle w:val="BodyText"/>
      </w:pPr>
      <w:r>
        <w:rPr>
          <w:noProof/>
        </w:rPr>
        <mc:AlternateContent>
          <mc:Choice Requires="wps">
            <w:drawing>
              <wp:anchor distT="0" distB="0" distL="114300" distR="114300" simplePos="0" relativeHeight="251658243" behindDoc="0" locked="0" layoutInCell="1" allowOverlap="1" wp14:anchorId="13BBE08E" wp14:editId="0F5D5787">
                <wp:simplePos x="0" y="0"/>
                <wp:positionH relativeFrom="column">
                  <wp:posOffset>2514600</wp:posOffset>
                </wp:positionH>
                <wp:positionV relativeFrom="paragraph">
                  <wp:posOffset>3104515</wp:posOffset>
                </wp:positionV>
                <wp:extent cx="1790700" cy="246380"/>
                <wp:effectExtent l="0" t="0"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46380"/>
                        </a:xfrm>
                        <a:prstGeom prst="rect">
                          <a:avLst/>
                        </a:prstGeom>
                        <a:noFill/>
                        <a:ln w="9525">
                          <a:noFill/>
                          <a:miter lim="800000"/>
                          <a:headEnd/>
                          <a:tailEnd/>
                        </a:ln>
                      </wps:spPr>
                      <wps:txbx>
                        <w:txbxContent>
                          <w:p w14:paraId="4327B4DA" w14:textId="77777777" w:rsidR="0039268C" w:rsidRPr="004D7BE0" w:rsidRDefault="0039268C" w:rsidP="0039268C">
                            <w:pPr>
                              <w:spacing w:after="0"/>
                              <w:rPr>
                                <w:i/>
                                <w:iCs/>
                                <w:color w:val="FFFFFF" w:themeColor="background1"/>
                                <w:sz w:val="20"/>
                                <w:szCs w:val="18"/>
                              </w:rPr>
                            </w:pPr>
                            <w:r w:rsidRPr="004D7BE0">
                              <w:rPr>
                                <w:i/>
                                <w:iCs/>
                                <w:color w:val="FFFFFF" w:themeColor="background1"/>
                                <w:sz w:val="20"/>
                                <w:szCs w:val="18"/>
                              </w:rPr>
                              <w:t>KSC VC Rocket Garden</w:t>
                            </w:r>
                          </w:p>
                        </w:txbxContent>
                      </wps:txbx>
                      <wps:bodyPr rot="0" vert="horz" wrap="square" lIns="91440" tIns="45720" rIns="91440" bIns="45720" anchor="t" anchorCtr="0">
                        <a:spAutoFit/>
                      </wps:bodyPr>
                    </wps:wsp>
                  </a:graphicData>
                </a:graphic>
              </wp:anchor>
            </w:drawing>
          </mc:Choice>
          <mc:Fallback>
            <w:pict>
              <v:shape w14:anchorId="13BBE08E" id="Text Box 16" o:spid="_x0000_s1033" type="#_x0000_t202" style="position:absolute;left:0;text-align:left;margin-left:198pt;margin-top:244.45pt;width:141pt;height:19.4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" filled="f" stroked="f">
                <v:textbox style="mso-fit-shape-to-text:t">
                  <w:txbxContent>
                    <w:p w14:paraId="4327B4DA" w14:textId="77777777" w:rsidR="0039268C" w:rsidRPr="004D7BE0" w:rsidRDefault="0039268C" w:rsidP="0039268C">
                      <w:pPr>
                        <w:spacing w:after="0"/>
                        <w:rPr>
                          <w:i/>
                          <w:iCs/>
                          <w:color w:val="FFFFFF" w:themeColor="background1"/>
                          <w:sz w:val="20"/>
                          <w:szCs w:val="18"/>
                        </w:rPr>
                      </w:pPr>
                      <w:r w:rsidRPr="004D7BE0">
                        <w:rPr>
                          <w:i/>
                          <w:iCs/>
                          <w:color w:val="FFFFFF" w:themeColor="background1"/>
                          <w:sz w:val="20"/>
                          <w:szCs w:val="18"/>
                        </w:rPr>
                        <w:t>KSC VC Rocket Garden</w:t>
                      </w:r>
                    </w:p>
                  </w:txbxContent>
                </v:textbox>
              </v:shape>
            </w:pict>
          </mc:Fallback>
        </mc:AlternateContent>
      </w:r>
    </w:p>
    <w:p w14:paraId="3A5CA7D8" w14:textId="419088EE" w:rsidR="00DF363E" w:rsidRPr="004051FA" w:rsidRDefault="00DF363E" w:rsidP="00824904">
      <w:pPr>
        <w:sectPr w:rsidR="00DF363E" w:rsidRPr="004051FA" w:rsidSect="00935163">
          <w:headerReference w:type="even" r:id="rId63"/>
          <w:headerReference w:type="default" r:id="rId64"/>
          <w:footerReference w:type="even" r:id="rId65"/>
          <w:footerReference w:type="default" r:id="rId66"/>
          <w:pgSz w:w="12240" w:h="15840" w:code="1"/>
          <w:pgMar w:top="1440" w:right="1440" w:bottom="1080" w:left="1440" w:header="1440" w:footer="720" w:gutter="0"/>
          <w:cols w:space="720"/>
          <w:docGrid w:linePitch="360"/>
        </w:sectPr>
      </w:pPr>
    </w:p>
    <w:p w14:paraId="0F9FD513" w14:textId="77777777" w:rsidR="00824904" w:rsidRPr="004051FA" w:rsidRDefault="00653FCC" w:rsidP="00FD51D1">
      <w:pPr>
        <w:pStyle w:val="Heading1"/>
      </w:pPr>
      <w:bookmarkStart w:id="147" w:name="_Toc68172512"/>
      <w:bookmarkStart w:id="148" w:name="_Toc151989475"/>
      <w:r w:rsidRPr="004051FA">
        <w:t>CUMULATIVE</w:t>
      </w:r>
      <w:r w:rsidR="00824904" w:rsidRPr="004051FA">
        <w:t xml:space="preserve"> </w:t>
      </w:r>
      <w:r w:rsidR="006E52D5" w:rsidRPr="004051FA">
        <w:t>EFFE</w:t>
      </w:r>
      <w:r w:rsidR="00AE65F7" w:rsidRPr="004051FA">
        <w:t>CTS</w:t>
      </w:r>
      <w:bookmarkEnd w:id="147"/>
      <w:bookmarkEnd w:id="148"/>
    </w:p>
    <w:p w14:paraId="01BDF7F2" w14:textId="77777777" w:rsidR="003D5CF8" w:rsidRPr="004051FA" w:rsidRDefault="003D5CF8" w:rsidP="00E67401">
      <w:pPr>
        <w:pStyle w:val="Heading2"/>
      </w:pPr>
      <w:bookmarkStart w:id="149" w:name="_Toc68172513"/>
      <w:bookmarkStart w:id="150" w:name="_Toc151989476"/>
      <w:r w:rsidRPr="004051FA">
        <w:t xml:space="preserve">Definition of Cumulative </w:t>
      </w:r>
      <w:bookmarkEnd w:id="149"/>
      <w:r w:rsidR="006E52D5" w:rsidRPr="004051FA">
        <w:t>E</w:t>
      </w:r>
      <w:r w:rsidR="00C907A0" w:rsidRPr="004051FA">
        <w:t>ffects</w:t>
      </w:r>
      <w:bookmarkEnd w:id="150"/>
    </w:p>
    <w:p w14:paraId="6FDDC1AC" w14:textId="77777777" w:rsidR="006E52D5" w:rsidRPr="004051FA" w:rsidRDefault="006E52D5" w:rsidP="006E52D5">
      <w:pPr>
        <w:pStyle w:val="BodyText"/>
      </w:pPr>
      <w:r w:rsidRPr="004051FA">
        <w:t>The approach taken in the analysis of cumulative effects in this document follows the objectives of NEPA, CEQ regulations, and CEQ guidance. Cumulative effects are defined in 40 CFR Section 1508.1 as follows:</w:t>
      </w:r>
    </w:p>
    <w:p w14:paraId="295BDD9F" w14:textId="77777777" w:rsidR="006E52D5" w:rsidRPr="004051FA" w:rsidRDefault="006E52D5" w:rsidP="006E52D5">
      <w:pPr>
        <w:pStyle w:val="BodyText"/>
        <w:ind w:left="720" w:hanging="720"/>
        <w:rPr>
          <w:i/>
          <w:iCs/>
        </w:rPr>
      </w:pPr>
      <w:r w:rsidRPr="004051FA">
        <w:rPr>
          <w:i/>
          <w:iCs/>
        </w:rPr>
        <w:tab/>
        <w:t xml:space="preserve">…effects on the environment that result from the incremental effects of the action when added to the effects of other past, present, and reasonably foreseeable actions regardless of what agency (Federal or non-Federal) or person undertakes such other actions. Cumulative effects can result from individually minor but collectively significant actions taking place over </w:t>
      </w:r>
      <w:proofErr w:type="gramStart"/>
      <w:r w:rsidRPr="004051FA">
        <w:rPr>
          <w:i/>
          <w:iCs/>
        </w:rPr>
        <w:t>a period of time</w:t>
      </w:r>
      <w:proofErr w:type="gramEnd"/>
      <w:r w:rsidRPr="004051FA">
        <w:rPr>
          <w:i/>
          <w:iCs/>
        </w:rPr>
        <w:t>.</w:t>
      </w:r>
    </w:p>
    <w:p w14:paraId="4451EA03" w14:textId="77777777" w:rsidR="006E52D5" w:rsidRPr="004051FA" w:rsidRDefault="006E52D5" w:rsidP="006E52D5">
      <w:pPr>
        <w:pStyle w:val="BodyText"/>
      </w:pPr>
      <w:r w:rsidRPr="004051FA">
        <w:t xml:space="preserve">Cumulative </w:t>
      </w:r>
      <w:r w:rsidR="00A87BD0" w:rsidRPr="004051FA">
        <w:t>effect</w:t>
      </w:r>
      <w:r w:rsidRPr="004051FA">
        <w:t xml:space="preserve">s are most likely to arise when a relationship or synergism exists between a Proposed Action and other actions expected to occur in a similar location or during a similar </w:t>
      </w:r>
      <w:proofErr w:type="gramStart"/>
      <w:r w:rsidRPr="004051FA">
        <w:t>time period</w:t>
      </w:r>
      <w:proofErr w:type="gramEnd"/>
      <w:r w:rsidRPr="004051FA">
        <w:t xml:space="preserve">. Actions overlapping with or near the Proposed Action would be expected to have more potential for a relationship than those more geographically separated. Similarly, relatively concurrent actions would tend to offer a higher potential for </w:t>
      </w:r>
      <w:r w:rsidR="00A87BD0" w:rsidRPr="004051FA">
        <w:t>cumulative effects</w:t>
      </w:r>
      <w:r w:rsidRPr="004051FA">
        <w:t xml:space="preserve">. To identify </w:t>
      </w:r>
      <w:r w:rsidR="00A87BD0" w:rsidRPr="004051FA">
        <w:t>cumulative effects</w:t>
      </w:r>
      <w:r w:rsidRPr="004051FA">
        <w:t>, the analysis needs to address the following three fundamental questions:</w:t>
      </w:r>
    </w:p>
    <w:p w14:paraId="158B5959" w14:textId="4CAB71A8" w:rsidR="006E52D5" w:rsidRPr="004051FA" w:rsidRDefault="006E52D5" w:rsidP="006E52D5">
      <w:pPr>
        <w:pStyle w:val="BodyText"/>
        <w:numPr>
          <w:ilvl w:val="0"/>
          <w:numId w:val="40"/>
        </w:numPr>
      </w:pPr>
      <w:r w:rsidRPr="004051FA">
        <w:t xml:space="preserve">Does a relationship exist such that </w:t>
      </w:r>
      <w:r w:rsidR="00735424" w:rsidRPr="004051FA">
        <w:t xml:space="preserve">the </w:t>
      </w:r>
      <w:r w:rsidR="008F21B4" w:rsidRPr="004051FA">
        <w:t>effects</w:t>
      </w:r>
      <w:r w:rsidRPr="004051FA">
        <w:t xml:space="preserve"> to affected resource areas by the Proposed Action might interact with the </w:t>
      </w:r>
      <w:r w:rsidR="008F21B4" w:rsidRPr="004051FA">
        <w:t>effects</w:t>
      </w:r>
      <w:r w:rsidRPr="004051FA">
        <w:t xml:space="preserve"> to resources of past, present, or reasonably foreseeable actions?</w:t>
      </w:r>
    </w:p>
    <w:p w14:paraId="1DEF6029" w14:textId="77777777" w:rsidR="006E52D5" w:rsidRPr="004051FA" w:rsidRDefault="006E52D5" w:rsidP="006E52D5">
      <w:pPr>
        <w:pStyle w:val="BodyText"/>
        <w:numPr>
          <w:ilvl w:val="0"/>
          <w:numId w:val="40"/>
        </w:numPr>
      </w:pPr>
      <w:r w:rsidRPr="004051FA">
        <w:t xml:space="preserve">If so, what would the combined </w:t>
      </w:r>
      <w:r w:rsidR="008F21B4" w:rsidRPr="004051FA">
        <w:t>effect</w:t>
      </w:r>
      <w:r w:rsidRPr="004051FA">
        <w:t xml:space="preserve"> be?</w:t>
      </w:r>
    </w:p>
    <w:p w14:paraId="0348BA8C" w14:textId="4712885C" w:rsidR="006E52D5" w:rsidRPr="004051FA" w:rsidRDefault="00735424" w:rsidP="006E52D5">
      <w:pPr>
        <w:pStyle w:val="BodyText"/>
        <w:numPr>
          <w:ilvl w:val="0"/>
          <w:numId w:val="40"/>
        </w:numPr>
      </w:pPr>
      <w:r w:rsidRPr="004051FA">
        <w:t>Do</w:t>
      </w:r>
      <w:r w:rsidR="006E52D5" w:rsidRPr="004051FA">
        <w:t xml:space="preserve"> any potential </w:t>
      </w:r>
      <w:r w:rsidRPr="004051FA">
        <w:t xml:space="preserve">unidentified </w:t>
      </w:r>
      <w:r w:rsidR="006E52D5" w:rsidRPr="004051FA">
        <w:t xml:space="preserve">significant </w:t>
      </w:r>
      <w:r w:rsidR="008F21B4" w:rsidRPr="004051FA">
        <w:t>effects</w:t>
      </w:r>
      <w:r w:rsidR="006E52D5" w:rsidRPr="004051FA">
        <w:t xml:space="preserve"> </w:t>
      </w:r>
      <w:r w:rsidRPr="004051FA">
        <w:t xml:space="preserve">exist </w:t>
      </w:r>
      <w:r w:rsidR="006E52D5" w:rsidRPr="004051FA">
        <w:t>when the Proposed Action is considered alone?</w:t>
      </w:r>
    </w:p>
    <w:p w14:paraId="18294270" w14:textId="77777777" w:rsidR="00C907A0" w:rsidRPr="004051FA" w:rsidRDefault="00C907A0" w:rsidP="00C907A0">
      <w:pPr>
        <w:pStyle w:val="Heading2"/>
      </w:pPr>
      <w:bookmarkStart w:id="151" w:name="_Toc455134412"/>
      <w:bookmarkStart w:id="152" w:name="_Toc106979441"/>
      <w:bookmarkStart w:id="153" w:name="_Toc151989477"/>
      <w:r w:rsidRPr="004051FA">
        <w:t xml:space="preserve">Scope of Cumulative </w:t>
      </w:r>
      <w:r w:rsidR="008146DD" w:rsidRPr="004051FA">
        <w:t>Effe</w:t>
      </w:r>
      <w:r w:rsidRPr="004051FA">
        <w:t>cts Analysis</w:t>
      </w:r>
      <w:bookmarkEnd w:id="151"/>
      <w:bookmarkEnd w:id="152"/>
      <w:bookmarkEnd w:id="153"/>
    </w:p>
    <w:p w14:paraId="01E6714D" w14:textId="132A8CF2" w:rsidR="00C907A0" w:rsidRPr="004051FA" w:rsidRDefault="00C907A0" w:rsidP="00C907A0">
      <w:pPr>
        <w:pStyle w:val="BodyText"/>
      </w:pPr>
      <w:r w:rsidRPr="004051FA">
        <w:t xml:space="preserve">The scope of the cumulative effects analysis involves the geographic extent of the effects and their timeframes in which the effects could be expected to occur. For this EA, the study area delimits the geographic extent of the cumulative </w:t>
      </w:r>
      <w:r w:rsidR="008146DD" w:rsidRPr="004051FA">
        <w:t>effe</w:t>
      </w:r>
      <w:r w:rsidRPr="004051FA">
        <w:t>cts analysis. In general, the study area include</w:t>
      </w:r>
      <w:r w:rsidR="00DC1B50">
        <w:t>s</w:t>
      </w:r>
      <w:r w:rsidRPr="004051FA">
        <w:t xml:space="preserve"> the areas previously identified in Chapter 3 for the respective resource areas. The timeframe for cumulative effects centers on the timing of the </w:t>
      </w:r>
      <w:r w:rsidR="00735424" w:rsidRPr="004051FA">
        <w:t>Proposed Action</w:t>
      </w:r>
      <w:r w:rsidRPr="004051FA">
        <w:t xml:space="preserve">. Although the construction timeline is not finalized, the Proposed Action is </w:t>
      </w:r>
      <w:r w:rsidR="00735424" w:rsidRPr="004051FA">
        <w:t xml:space="preserve">expected </w:t>
      </w:r>
      <w:r w:rsidRPr="004051FA">
        <w:t xml:space="preserve">to take </w:t>
      </w:r>
      <w:r w:rsidR="002C2B07">
        <w:t>approximately 5</w:t>
      </w:r>
      <w:r w:rsidRPr="004051FA">
        <w:t xml:space="preserve"> years</w:t>
      </w:r>
      <w:r w:rsidR="007F2709">
        <w:t>, beginning in spring/summer 2024</w:t>
      </w:r>
      <w:r w:rsidRPr="004051FA">
        <w:rPr>
          <w:rStyle w:val="cf01"/>
          <w:rFonts w:ascii="Times New Roman" w:hAnsi="Times New Roman" w:cs="Times New Roman"/>
          <w:sz w:val="24"/>
          <w:szCs w:val="22"/>
        </w:rPr>
        <w:t>.</w:t>
      </w:r>
    </w:p>
    <w:p w14:paraId="00953A58" w14:textId="4915DF0C" w:rsidR="00C907A0" w:rsidRPr="004051FA" w:rsidRDefault="00C907A0" w:rsidP="00C907A0">
      <w:pPr>
        <w:pStyle w:val="BodyText"/>
      </w:pPr>
      <w:r w:rsidRPr="004051FA">
        <w:t xml:space="preserve">Another factor influencing the scope of cumulative </w:t>
      </w:r>
      <w:r w:rsidR="008146DD" w:rsidRPr="004051FA">
        <w:t>effe</w:t>
      </w:r>
      <w:r w:rsidRPr="004051FA">
        <w:t xml:space="preserve">cts analysis involves identifying other actions to consider. Beyond </w:t>
      </w:r>
      <w:r w:rsidR="00C75ADA" w:rsidRPr="004051FA">
        <w:t>determining</w:t>
      </w:r>
      <w:r w:rsidRPr="004051FA">
        <w:t xml:space="preserve"> the geographic scope and timeframe for the actions interrelate</w:t>
      </w:r>
      <w:r w:rsidR="00735424" w:rsidRPr="004051FA">
        <w:t>d</w:t>
      </w:r>
      <w:r w:rsidRPr="004051FA">
        <w:t xml:space="preserve"> to the Proposed Action, the analysis employs the measure of “reasonably foreseeable” to include or exclude other actions. For this analysis, reasonably foreseeable is defined in 40</w:t>
      </w:r>
      <w:r w:rsidR="00BA5BCF" w:rsidRPr="004051FA">
        <w:t> </w:t>
      </w:r>
      <w:r w:rsidR="00C641B6" w:rsidRPr="004051FA">
        <w:t>CFR</w:t>
      </w:r>
      <w:r w:rsidR="00C641B6">
        <w:t> </w:t>
      </w:r>
      <w:r w:rsidRPr="004051FA">
        <w:t xml:space="preserve">1508.1 as, “sufficiently likely to occur such that a person of ordinary prudence would take it into account </w:t>
      </w:r>
      <w:r w:rsidR="00BA5BCF" w:rsidRPr="004051FA">
        <w:t xml:space="preserve">to </w:t>
      </w:r>
      <w:r w:rsidRPr="004051FA">
        <w:t>reach a decision.”</w:t>
      </w:r>
    </w:p>
    <w:p w14:paraId="77EBEB41" w14:textId="65B8A8B5" w:rsidR="00C907A0" w:rsidRPr="004051FA" w:rsidRDefault="00C907A0" w:rsidP="00C907A0">
      <w:pPr>
        <w:pStyle w:val="BodyText"/>
      </w:pPr>
      <w:r w:rsidRPr="004051FA">
        <w:t xml:space="preserve">Documents used to identify other actions include notices of intent for </w:t>
      </w:r>
      <w:r w:rsidR="00AF3E9B">
        <w:t>Environmental Impact Statement</w:t>
      </w:r>
      <w:r w:rsidRPr="004051FA">
        <w:t>s and EAs, management plans, land use plans, and other planning-related studies or publications.</w:t>
      </w:r>
    </w:p>
    <w:p w14:paraId="30AD10AC" w14:textId="77777777" w:rsidR="00C907A0" w:rsidRPr="004051FA" w:rsidRDefault="00C907A0" w:rsidP="00C907A0">
      <w:pPr>
        <w:pStyle w:val="Heading2"/>
      </w:pPr>
      <w:bookmarkStart w:id="154" w:name="_Toc151989478"/>
      <w:r w:rsidRPr="004051FA">
        <w:t>Past, Present, and Reasonably Foreseeable Actions</w:t>
      </w:r>
      <w:bookmarkEnd w:id="154"/>
    </w:p>
    <w:p w14:paraId="7A656B13" w14:textId="25B3CFAD" w:rsidR="00C907A0" w:rsidRPr="004051FA" w:rsidRDefault="00C907A0" w:rsidP="00DA11AF">
      <w:pPr>
        <w:pStyle w:val="BodyText"/>
      </w:pPr>
      <w:r w:rsidRPr="004051FA">
        <w:t xml:space="preserve">In determining which projects to include in the cumulative effects analysis, a preliminary determination was made regarding the past, present, or reasonably foreseeable action. </w:t>
      </w:r>
      <w:r w:rsidR="00A909CD" w:rsidRPr="004051FA">
        <w:t>First</w:t>
      </w:r>
      <w:r w:rsidRPr="004051FA">
        <w:t xml:space="preserve">, it was determined </w:t>
      </w:r>
      <w:r w:rsidR="00BA5BCF" w:rsidRPr="004051FA">
        <w:t xml:space="preserve">whether </w:t>
      </w:r>
      <w:r w:rsidRPr="004051FA">
        <w:t xml:space="preserve">a relationship exists such that the affected resource areas of the Proposed Action (included in this EA) might interact with the affected resource area of a past, present, or reasonably foreseeable action. If no such potential relationship exists, the project was not carried forward into the cumulative </w:t>
      </w:r>
      <w:r w:rsidR="00A909CD" w:rsidRPr="004051FA">
        <w:t>effe</w:t>
      </w:r>
      <w:r w:rsidRPr="004051FA">
        <w:t xml:space="preserve">cts analysis. </w:t>
      </w:r>
      <w:r w:rsidR="00A909CD" w:rsidRPr="004051FA">
        <w:t xml:space="preserve">To focus the analysis on meaningful actions relevant to informed decision-making, projects not carried forward into the cumulative effects analysis are not catalogued in this EA. </w:t>
      </w:r>
    </w:p>
    <w:p w14:paraId="1FC9BAE1" w14:textId="0479686D" w:rsidR="00A909CD" w:rsidRPr="004051FA" w:rsidRDefault="00A909CD" w:rsidP="00A909CD">
      <w:pPr>
        <w:pStyle w:val="Heading3"/>
      </w:pPr>
      <w:bookmarkStart w:id="155" w:name="_Toc151989479"/>
      <w:r w:rsidRPr="004051FA">
        <w:t>Widening of Space Commerce Way (2023–2025)</w:t>
      </w:r>
      <w:bookmarkEnd w:id="155"/>
      <w:r w:rsidRPr="004051FA">
        <w:t xml:space="preserve"> </w:t>
      </w:r>
    </w:p>
    <w:p w14:paraId="191310B3" w14:textId="1B2E0B26" w:rsidR="00A909CD" w:rsidRPr="004051FA" w:rsidRDefault="00A909CD" w:rsidP="00706EFD">
      <w:pPr>
        <w:pStyle w:val="BodyText"/>
      </w:pPr>
      <w:r w:rsidRPr="004051FA">
        <w:t>FDOT has funded a $22.9</w:t>
      </w:r>
      <w:r w:rsidR="00464CB4" w:rsidRPr="004051FA">
        <w:t>-</w:t>
      </w:r>
      <w:r w:rsidRPr="004051FA">
        <w:t xml:space="preserve">million project to widen 2.7 miles (4.3 km) </w:t>
      </w:r>
      <w:r w:rsidR="00464CB4" w:rsidRPr="004051FA">
        <w:t xml:space="preserve">of </w:t>
      </w:r>
      <w:r w:rsidRPr="004051FA">
        <w:t>Space Commerce Way</w:t>
      </w:r>
      <w:r w:rsidR="00464CB4" w:rsidRPr="004051FA">
        <w:t xml:space="preserve"> </w:t>
      </w:r>
      <w:r w:rsidRPr="004051FA">
        <w:t>between NASA Parkway West to Kennedy Parkway from two lanes to four lanes (FDOT 2023b)</w:t>
      </w:r>
      <w:r w:rsidR="00B67D62" w:rsidRPr="004051FA">
        <w:t xml:space="preserve"> (</w:t>
      </w:r>
      <w:r w:rsidR="00591588" w:rsidRPr="004051FA">
        <w:t>r</w:t>
      </w:r>
      <w:r w:rsidR="00B67D62" w:rsidRPr="004051FA">
        <w:t>efer to Figure 4-1)</w:t>
      </w:r>
      <w:r w:rsidRPr="004051FA">
        <w:t xml:space="preserve">. </w:t>
      </w:r>
      <w:r w:rsidR="00706EFD" w:rsidRPr="004051FA">
        <w:t xml:space="preserve">This widening project will support future growth and economic vitality by allowing the transportation of oversized space industry vehicles to launch sites, as well as regular public and commercial traffic between the mainland near Titusville and North Merritt Island (and other barrier islands in that vicinity). The project will also provide visitors with access to the KSC VC and support the manufacturing and research workforce of Exploration Park (FDOT 2023b). </w:t>
      </w:r>
    </w:p>
    <w:p w14:paraId="0B745708" w14:textId="77777777" w:rsidR="00706EFD" w:rsidRPr="004051FA" w:rsidRDefault="00706EFD" w:rsidP="00706EFD">
      <w:pPr>
        <w:pStyle w:val="BodyText"/>
      </w:pPr>
      <w:r w:rsidRPr="004051FA">
        <w:t xml:space="preserve">During the widening effort, intermittent lane closures on Space Commerce Way will occur; however, signage will be erected to alert drivers of detours. No closure to side streets, residences, and business will occur (FDOT 2023c). </w:t>
      </w:r>
    </w:p>
    <w:p w14:paraId="093B83A2" w14:textId="77777777" w:rsidR="00A909CD" w:rsidRPr="004051FA" w:rsidRDefault="008B7639" w:rsidP="00A909CD">
      <w:pPr>
        <w:pStyle w:val="BodyText"/>
        <w:spacing w:after="0"/>
        <w:jc w:val="center"/>
        <w:rPr>
          <w:color w:val="000000"/>
          <w:szCs w:val="24"/>
        </w:rPr>
      </w:pPr>
      <w:r w:rsidRPr="004051FA">
        <w:rPr>
          <w:noProof/>
          <w:color w:val="000000"/>
          <w:szCs w:val="24"/>
        </w:rPr>
        <w:drawing>
          <wp:inline distT="0" distB="0" distL="0" distR="0" wp14:anchorId="27AFD9C7" wp14:editId="0A974297">
            <wp:extent cx="3924300" cy="2070100"/>
            <wp:effectExtent l="0" t="0" r="0" b="635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24300" cy="2070100"/>
                    </a:xfrm>
                    <a:prstGeom prst="rect">
                      <a:avLst/>
                    </a:prstGeom>
                    <a:noFill/>
                    <a:ln>
                      <a:noFill/>
                    </a:ln>
                  </pic:spPr>
                </pic:pic>
              </a:graphicData>
            </a:graphic>
          </wp:inline>
        </w:drawing>
      </w:r>
    </w:p>
    <w:p w14:paraId="4B359A65" w14:textId="77777777" w:rsidR="00A909CD" w:rsidRPr="004051FA" w:rsidRDefault="00A909CD" w:rsidP="00A909CD">
      <w:pPr>
        <w:pStyle w:val="Caption"/>
      </w:pPr>
      <w:bookmarkStart w:id="156" w:name="_Toc151989229"/>
      <w:r w:rsidRPr="004051FA">
        <w:t>Figure 4-1</w:t>
      </w:r>
      <w:r w:rsidRPr="004051FA">
        <w:tab/>
      </w:r>
      <w:r w:rsidR="009C41CE" w:rsidRPr="004051FA">
        <w:t>Space Commerce Way Widening Project Area</w:t>
      </w:r>
      <w:bookmarkEnd w:id="156"/>
    </w:p>
    <w:p w14:paraId="2DA5E2EA" w14:textId="506E6853" w:rsidR="00136C0E" w:rsidRDefault="00A909CD" w:rsidP="007174E9">
      <w:pPr>
        <w:pStyle w:val="BodyText"/>
        <w:spacing w:after="0"/>
        <w:ind w:firstLine="1267"/>
        <w:rPr>
          <w:color w:val="000000"/>
          <w:sz w:val="21"/>
          <w:szCs w:val="21"/>
        </w:rPr>
      </w:pPr>
      <w:r w:rsidRPr="004051FA">
        <w:rPr>
          <w:color w:val="000000"/>
          <w:sz w:val="21"/>
          <w:szCs w:val="21"/>
        </w:rPr>
        <w:t>Source: FDOT 2023c.</w:t>
      </w:r>
    </w:p>
    <w:p w14:paraId="2022B899" w14:textId="77777777" w:rsidR="000F4BA1" w:rsidRPr="004051FA" w:rsidRDefault="000F4BA1" w:rsidP="000F4BA1">
      <w:pPr>
        <w:pStyle w:val="Heading3"/>
      </w:pPr>
      <w:bookmarkStart w:id="157" w:name="_Toc151988439"/>
      <w:bookmarkStart w:id="158" w:name="_Toc151989480"/>
      <w:bookmarkEnd w:id="157"/>
      <w:r w:rsidRPr="004051FA">
        <w:t xml:space="preserve">KSC VC </w:t>
      </w:r>
      <w:r w:rsidR="00F100CA" w:rsidRPr="004051FA">
        <w:t>15-Year Development Plan (202</w:t>
      </w:r>
      <w:r w:rsidR="005A70B5" w:rsidRPr="004051FA">
        <w:t>5</w:t>
      </w:r>
      <w:r w:rsidR="00F100CA" w:rsidRPr="004051FA">
        <w:t xml:space="preserve"> – 20</w:t>
      </w:r>
      <w:r w:rsidR="005A70B5" w:rsidRPr="004051FA">
        <w:t>40</w:t>
      </w:r>
      <w:r w:rsidR="00F100CA" w:rsidRPr="004051FA">
        <w:t>)</w:t>
      </w:r>
      <w:bookmarkEnd w:id="158"/>
      <w:r w:rsidRPr="004051FA">
        <w:t xml:space="preserve">  </w:t>
      </w:r>
    </w:p>
    <w:p w14:paraId="00DD8A7D" w14:textId="77777777" w:rsidR="0051060C" w:rsidRDefault="00626CAB" w:rsidP="0051060C">
      <w:pPr>
        <w:pStyle w:val="BodyText"/>
      </w:pPr>
      <w:r w:rsidRPr="004051FA">
        <w:t>Delaware North is preparing a Programmatic EA</w:t>
      </w:r>
      <w:r w:rsidR="00AB65A6" w:rsidRPr="004051FA">
        <w:t xml:space="preserve"> (PEA)</w:t>
      </w:r>
      <w:r w:rsidRPr="004051FA">
        <w:t xml:space="preserve"> to </w:t>
      </w:r>
      <w:r w:rsidR="001C16DD" w:rsidRPr="004051FA">
        <w:t>assess the potential environmental effects associated with a 15-year development plan.</w:t>
      </w:r>
      <w:r w:rsidR="00AB65A6" w:rsidRPr="004051FA">
        <w:t xml:space="preserve"> The Draft PEA is </w:t>
      </w:r>
      <w:r w:rsidR="00464CB4" w:rsidRPr="004051FA">
        <w:t xml:space="preserve">expected </w:t>
      </w:r>
      <w:r w:rsidR="00AB65A6" w:rsidRPr="004051FA">
        <w:t xml:space="preserve">to be released for public review in summer 2024; however, areas identified for development </w:t>
      </w:r>
      <w:r w:rsidR="00B67D62" w:rsidRPr="004051FA">
        <w:t xml:space="preserve">within the upcoming 15-year planning horizon </w:t>
      </w:r>
      <w:r w:rsidR="00AB65A6" w:rsidRPr="004051FA">
        <w:t>are shown in Figure 4-2.</w:t>
      </w:r>
      <w:r w:rsidR="0051060C" w:rsidRPr="0051060C">
        <w:t xml:space="preserve"> </w:t>
      </w:r>
    </w:p>
    <w:p w14:paraId="618C9200" w14:textId="42C60F3B" w:rsidR="0051060C" w:rsidRPr="004051FA" w:rsidRDefault="0051060C" w:rsidP="0051060C">
      <w:pPr>
        <w:pStyle w:val="BodyText"/>
      </w:pPr>
      <w:r>
        <w:t xml:space="preserve">Specific to the timing of projects, in addition to this EA, NEPA documentation is </w:t>
      </w:r>
      <w:r w:rsidR="00A97FFB">
        <w:t xml:space="preserve">being developed </w:t>
      </w:r>
      <w:r>
        <w:t>for the new warehouse. A new education center is also expected to be constructed in the next 5</w:t>
      </w:r>
      <w:r w:rsidR="00A97FFB">
        <w:t> </w:t>
      </w:r>
      <w:r>
        <w:t>years. A new launch-viewing area, parking areas, and regional stormwater treatment and natural areas are expected to occur in the next 6 to 10 years. The new attractions proposed for Lots 3 and</w:t>
      </w:r>
      <w:r w:rsidR="00A97FFB">
        <w:t> </w:t>
      </w:r>
      <w:r>
        <w:t>4 and a hotel or conference center would occur in the next 11 to 15 years. Although how these proposed future projects would increase personnel or visitor counts</w:t>
      </w:r>
      <w:r w:rsidR="00C641B6">
        <w:t xml:space="preserve"> is not known</w:t>
      </w:r>
      <w:r>
        <w:t xml:space="preserve">, changes in both would be reasonably expected to occur. However, without a defined project, personnel changes cannot be predicted with any fidelity at this time. The PEA is expected to include an analysis </w:t>
      </w:r>
      <w:r w:rsidR="50113DCB">
        <w:t>of</w:t>
      </w:r>
      <w:r>
        <w:t xml:space="preserve"> these projects and their potential effects.</w:t>
      </w:r>
    </w:p>
    <w:p w14:paraId="68C9FF69" w14:textId="77777777" w:rsidR="0051060C" w:rsidRPr="004051FA" w:rsidRDefault="0051060C" w:rsidP="0051060C">
      <w:pPr>
        <w:pStyle w:val="Heading2"/>
      </w:pPr>
      <w:bookmarkStart w:id="159" w:name="_Toc151989481"/>
      <w:r w:rsidRPr="004051FA">
        <w:t>Cumulative Effect Analysis</w:t>
      </w:r>
      <w:bookmarkEnd w:id="159"/>
    </w:p>
    <w:p w14:paraId="28585130" w14:textId="77777777" w:rsidR="0051060C" w:rsidRPr="004051FA" w:rsidDel="00196946" w:rsidRDefault="0051060C" w:rsidP="0051060C">
      <w:pPr>
        <w:pStyle w:val="BodyText"/>
      </w:pPr>
      <w:r w:rsidRPr="004051FA">
        <w:t>As discussed in Section 3.1, the Proposed Action was found to result in no or negligible direct/‌indirect adverse effects to air quality, land use, biological resources, threatened and endangered species, geology and soils, noise, water resources, and environmental justice. Since the direct and/or indirect effects to these resource areas are localized and temporary and the respective resources are expected to recover within a short period, another action would need to occur in the same localized area at the same time for cumulative effects to be possible. Therefore, these resource areas are not carried forward in the cumulative effects analysis.</w:t>
      </w:r>
    </w:p>
    <w:p w14:paraId="5F2F6372" w14:textId="77777777" w:rsidR="0051060C" w:rsidRPr="004051FA" w:rsidRDefault="0051060C" w:rsidP="0051060C">
      <w:pPr>
        <w:pStyle w:val="Heading3"/>
      </w:pPr>
      <w:bookmarkStart w:id="160" w:name="_Toc151989482"/>
      <w:r w:rsidRPr="004051FA">
        <w:t>Transportation</w:t>
      </w:r>
      <w:bookmarkEnd w:id="160"/>
    </w:p>
    <w:p w14:paraId="3806F16B" w14:textId="7F657E9A" w:rsidR="0051060C" w:rsidRPr="004051FA" w:rsidRDefault="0051060C" w:rsidP="0051060C">
      <w:pPr>
        <w:pStyle w:val="BodyText"/>
      </w:pPr>
      <w:r>
        <w:t xml:space="preserve">As discussed in Section 3.2.1, minor adverse effects would occur from construction of the Proposed Action and negligible adverse effects from operation of the Proposed Action. Overlapping the Proposed Action construction timeline is the widening of Space Commerce Way, which </w:t>
      </w:r>
      <w:r w:rsidR="006B51B0">
        <w:t>began</w:t>
      </w:r>
      <w:r>
        <w:t xml:space="preserve"> in summer 2023 and</w:t>
      </w:r>
      <w:r w:rsidR="006B51B0">
        <w:t xml:space="preserve"> </w:t>
      </w:r>
      <w:r w:rsidR="004A2739">
        <w:t xml:space="preserve">is </w:t>
      </w:r>
      <w:r w:rsidR="00C641B6">
        <w:t>expected</w:t>
      </w:r>
      <w:r w:rsidR="004A2739">
        <w:t xml:space="preserve"> to </w:t>
      </w:r>
      <w:r>
        <w:t xml:space="preserve">be completed by </w:t>
      </w:r>
      <w:r w:rsidR="00593BA7">
        <w:t>s</w:t>
      </w:r>
      <w:r>
        <w:t xml:space="preserve">pring 2025. During the widening effort, lane closures will occur intermittently, resulting in cumulative adverse effects. </w:t>
      </w:r>
      <w:r w:rsidR="00300B86">
        <w:t xml:space="preserve">To minimize </w:t>
      </w:r>
      <w:r w:rsidR="05404437">
        <w:t>the effect</w:t>
      </w:r>
      <w:r w:rsidR="00C641B6">
        <w:t>s</w:t>
      </w:r>
      <w:r w:rsidR="00300B86">
        <w:t xml:space="preserve"> from these closures</w:t>
      </w:r>
      <w:r>
        <w:t xml:space="preserve">, signage will be used to alert drivers of detours, and side streets, residence, and businesses will </w:t>
      </w:r>
      <w:r w:rsidR="00300B86">
        <w:t xml:space="preserve">remain </w:t>
      </w:r>
      <w:r w:rsidR="00004AEE">
        <w:t>available</w:t>
      </w:r>
      <w:r>
        <w:t>. The widening project is expected to be completed before the opening of the new NBT experience and</w:t>
      </w:r>
      <w:r w:rsidR="00004AEE">
        <w:t xml:space="preserve"> </w:t>
      </w:r>
      <w:r w:rsidR="00C641B6">
        <w:t>is expected</w:t>
      </w:r>
      <w:r w:rsidR="00004AEE">
        <w:t xml:space="preserve"> to</w:t>
      </w:r>
      <w:r>
        <w:t xml:space="preserve"> provide visitors with improved access to the KSC VC. Therefore, the overall cumulative effect when combined with other past, present, and reasonably foreseeable future actions on transportation</w:t>
      </w:r>
      <w:r w:rsidR="00004AEE">
        <w:t xml:space="preserve"> during </w:t>
      </w:r>
      <w:r w:rsidR="00C641B6">
        <w:t xml:space="preserve">the </w:t>
      </w:r>
      <w:r w:rsidR="00004AEE">
        <w:t>construction phase of the Proposed Action</w:t>
      </w:r>
      <w:r>
        <w:t xml:space="preserve"> is considered </w:t>
      </w:r>
      <w:r w:rsidR="00004AEE">
        <w:t>mino</w:t>
      </w:r>
      <w:r w:rsidR="00AC44E1">
        <w:t>r</w:t>
      </w:r>
      <w:r>
        <w:t xml:space="preserve">. </w:t>
      </w:r>
    </w:p>
    <w:p w14:paraId="13BA7964" w14:textId="77777777" w:rsidR="0051060C" w:rsidRPr="004051FA" w:rsidRDefault="0051060C" w:rsidP="0051060C">
      <w:pPr>
        <w:pStyle w:val="Heading3"/>
      </w:pPr>
      <w:bookmarkStart w:id="161" w:name="_Toc151989483"/>
      <w:r w:rsidRPr="004051FA">
        <w:t>Utilities</w:t>
      </w:r>
      <w:bookmarkEnd w:id="161"/>
      <w:r w:rsidRPr="004051FA">
        <w:t xml:space="preserve"> </w:t>
      </w:r>
    </w:p>
    <w:p w14:paraId="6F109AC6" w14:textId="42F530D7" w:rsidR="001C16DD" w:rsidRPr="004051FA" w:rsidRDefault="0051060C" w:rsidP="00626CAB">
      <w:pPr>
        <w:pStyle w:val="BodyText"/>
      </w:pPr>
      <w:r w:rsidRPr="004051FA">
        <w:t xml:space="preserve">As discussed in Section 3.2.2, negligible </w:t>
      </w:r>
      <w:r>
        <w:t xml:space="preserve">to minor </w:t>
      </w:r>
      <w:r w:rsidRPr="004051FA">
        <w:t>adverse effects would occur from construction of the Proposed Action and negligible adverse effects from operation of the Proposed Action.</w:t>
      </w:r>
    </w:p>
    <w:p w14:paraId="6B0E8BEC" w14:textId="5F9E9C2D" w:rsidR="001C16DD" w:rsidRPr="004051FA" w:rsidRDefault="00106DBB" w:rsidP="001C16DD">
      <w:pPr>
        <w:pStyle w:val="BodyText"/>
        <w:spacing w:after="0"/>
        <w:jc w:val="center"/>
      </w:pPr>
      <w:r>
        <w:rPr>
          <w:noProof/>
        </w:rPr>
        <w:drawing>
          <wp:inline distT="0" distB="0" distL="0" distR="0" wp14:anchorId="5283C953" wp14:editId="682C618C">
            <wp:extent cx="5554980" cy="7691512"/>
            <wp:effectExtent l="0" t="0" r="7620" b="5080"/>
            <wp:docPr id="1268635909" name="Picture 126863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35909" name="Picture 1"/>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558681" cy="7696636"/>
                    </a:xfrm>
                    <a:prstGeom prst="rect">
                      <a:avLst/>
                    </a:prstGeom>
                    <a:noFill/>
                    <a:ln>
                      <a:noFill/>
                    </a:ln>
                  </pic:spPr>
                </pic:pic>
              </a:graphicData>
            </a:graphic>
          </wp:inline>
        </w:drawing>
      </w:r>
    </w:p>
    <w:p w14:paraId="27954C37" w14:textId="601E5BF4" w:rsidR="001C16DD" w:rsidRPr="004051FA" w:rsidRDefault="001C16DD" w:rsidP="004D7BE0">
      <w:pPr>
        <w:pStyle w:val="Caption"/>
        <w:rPr>
          <w:color w:val="000000"/>
          <w:sz w:val="21"/>
          <w:szCs w:val="21"/>
        </w:rPr>
      </w:pPr>
      <w:bookmarkStart w:id="162" w:name="_Toc151989230"/>
      <w:r w:rsidRPr="004051FA">
        <w:t>Figure 4-2</w:t>
      </w:r>
      <w:r w:rsidRPr="004051FA">
        <w:tab/>
        <w:t>Proposed 15-Year KSC VC Development Plan</w:t>
      </w:r>
      <w:bookmarkEnd w:id="162"/>
    </w:p>
    <w:p w14:paraId="58A8B353" w14:textId="03C8A3EB" w:rsidR="00841AF1" w:rsidRPr="007174E9" w:rsidRDefault="00033DAE" w:rsidP="007174E9">
      <w:pPr>
        <w:pStyle w:val="Heading3"/>
      </w:pPr>
      <w:bookmarkStart w:id="163" w:name="_Toc151989484"/>
      <w:r w:rsidRPr="007174E9">
        <w:t>Wastewater</w:t>
      </w:r>
      <w:r>
        <w:t xml:space="preserve"> System</w:t>
      </w:r>
      <w:bookmarkEnd w:id="163"/>
    </w:p>
    <w:p w14:paraId="72325F14" w14:textId="13D2994C" w:rsidR="00033DAE" w:rsidRDefault="00033DAE" w:rsidP="00033DAE">
      <w:pPr>
        <w:pStyle w:val="BodyText"/>
      </w:pPr>
      <w:r>
        <w:t>T</w:t>
      </w:r>
      <w:r w:rsidRPr="00841AF1">
        <w:rPr>
          <w:szCs w:val="24"/>
        </w:rPr>
        <w:t xml:space="preserve">he KSC wastewater system and the downstream CCSFS </w:t>
      </w:r>
      <w:r>
        <w:rPr>
          <w:szCs w:val="24"/>
        </w:rPr>
        <w:t>RWWTF</w:t>
      </w:r>
      <w:r w:rsidRPr="00841AF1">
        <w:rPr>
          <w:szCs w:val="24"/>
        </w:rPr>
        <w:t xml:space="preserve"> are approaching capacity limits due to current flows and ongoing development at KSC. </w:t>
      </w:r>
      <w:r w:rsidRPr="00412A0F">
        <w:rPr>
          <w:szCs w:val="24"/>
        </w:rPr>
        <w:t>NASA completed a Wastewater Reliability Study and Master Plan (KSC-NE-15841) in July 2022</w:t>
      </w:r>
      <w:r>
        <w:rPr>
          <w:szCs w:val="24"/>
        </w:rPr>
        <w:t xml:space="preserve"> to address the </w:t>
      </w:r>
      <w:r w:rsidRPr="00890DC6">
        <w:t>capacity concerns with KSC’s wastewater system</w:t>
      </w:r>
      <w:r>
        <w:t>. The Study</w:t>
      </w:r>
      <w:r w:rsidRPr="00890DC6">
        <w:t xml:space="preserve"> create</w:t>
      </w:r>
      <w:r>
        <w:t>d</w:t>
      </w:r>
      <w:r w:rsidRPr="00890DC6">
        <w:t xml:space="preserve"> a systemwide hydraulic model and evaluate</w:t>
      </w:r>
      <w:r w:rsidR="00760F1E">
        <w:t>d</w:t>
      </w:r>
      <w:r w:rsidRPr="00890DC6">
        <w:t xml:space="preserve"> needed wastewater system improvements over a 20-year horizon based on future wastewater flow projections. Th</w:t>
      </w:r>
      <w:r>
        <w:t>e</w:t>
      </w:r>
      <w:r w:rsidRPr="00890DC6">
        <w:t xml:space="preserve"> Study include</w:t>
      </w:r>
      <w:r>
        <w:t>d</w:t>
      </w:r>
      <w:r w:rsidRPr="00890DC6">
        <w:t xml:space="preserve"> assessing the condition and capacity of master pumping stations LS-4A and LS-1AA and their force mains, evaluating emergency power needs, determining upgrades to correct existing system deficiencies, and identifying projects for increasing capacity to handle projected flows.</w:t>
      </w:r>
      <w:r>
        <w:t xml:space="preserve"> The capacity concerns with KSC’s system and the CCSFS RWWTF are being addressed via several major planned steps, including the following. </w:t>
      </w:r>
    </w:p>
    <w:p w14:paraId="17BBF0A5" w14:textId="5DC375EB" w:rsidR="00033DAE" w:rsidRPr="00890DC6" w:rsidRDefault="00033DAE" w:rsidP="00033DAE">
      <w:pPr>
        <w:pStyle w:val="BodyText"/>
        <w:numPr>
          <w:ilvl w:val="0"/>
          <w:numId w:val="43"/>
        </w:numPr>
      </w:pPr>
      <w:r>
        <w:t>The KSC Wastewater Reliability Study and Master Plan identifie</w:t>
      </w:r>
      <w:r w:rsidR="00433F43">
        <w:t>d</w:t>
      </w:r>
      <w:r>
        <w:t xml:space="preserve"> system improvements that will be needed over time as flows at KSC increase, including upgrading LS-4A and LS-1AA, upsizing major force mains, and replacing an obstructed and underperforming force main crossing </w:t>
      </w:r>
      <w:r w:rsidR="00433F43">
        <w:t xml:space="preserve">the </w:t>
      </w:r>
      <w:r>
        <w:t xml:space="preserve">Banana River to CCSFS. Upgrade timeframes for the CCSFS RWWTF are also outlined in the </w:t>
      </w:r>
      <w:r w:rsidR="00433F43">
        <w:t>Study</w:t>
      </w:r>
      <w:r>
        <w:t>.</w:t>
      </w:r>
    </w:p>
    <w:p w14:paraId="11766EB1" w14:textId="7FAA3A8C" w:rsidR="00033DAE" w:rsidRDefault="00033DAE" w:rsidP="00033DAE">
      <w:pPr>
        <w:pStyle w:val="BodyText"/>
        <w:numPr>
          <w:ilvl w:val="0"/>
          <w:numId w:val="43"/>
        </w:numPr>
      </w:pPr>
      <w:r>
        <w:t>I</w:t>
      </w:r>
      <w:r w:rsidRPr="00890DC6">
        <w:t>n March 2022, the Space Florida Executive Board approved $10</w:t>
      </w:r>
      <w:r w:rsidR="00BD4C83">
        <w:t xml:space="preserve"> m</w:t>
      </w:r>
      <w:r>
        <w:t>illion</w:t>
      </w:r>
      <w:r w:rsidRPr="00890DC6">
        <w:t xml:space="preserve"> for </w:t>
      </w:r>
      <w:r w:rsidR="00BD4C83">
        <w:t xml:space="preserve">the </w:t>
      </w:r>
      <w:r w:rsidRPr="00890DC6">
        <w:t xml:space="preserve">design and construction of new pumping stations and </w:t>
      </w:r>
      <w:r>
        <w:t xml:space="preserve">a </w:t>
      </w:r>
      <w:r w:rsidRPr="00890DC6">
        <w:t xml:space="preserve">sanitary sewer force main to the Sykes Creek WWTF to convey all wastewater flow from the Space Commerce District </w:t>
      </w:r>
      <w:r w:rsidR="00886CF2">
        <w:t>s</w:t>
      </w:r>
      <w:r w:rsidRPr="00890DC6">
        <w:t xml:space="preserve">outh and </w:t>
      </w:r>
      <w:r w:rsidR="00886CF2">
        <w:t>n</w:t>
      </w:r>
      <w:r w:rsidRPr="00890DC6">
        <w:t>orth areas of KSC</w:t>
      </w:r>
      <w:r>
        <w:t>, which are areas east of Kennedy Parkway and south of Sharkey Road occupied by commercial aerospace companies including Blue Origin, SpaceX</w:t>
      </w:r>
      <w:r w:rsidR="003C2928">
        <w:t>,</w:t>
      </w:r>
      <w:r>
        <w:t xml:space="preserve"> and others</w:t>
      </w:r>
      <w:r w:rsidRPr="00890DC6">
        <w:t>.</w:t>
      </w:r>
      <w:r>
        <w:t xml:space="preserve"> This will divert a significant wastewater</w:t>
      </w:r>
      <w:r w:rsidRPr="00890DC6">
        <w:t xml:space="preserve"> </w:t>
      </w:r>
      <w:r>
        <w:t xml:space="preserve">load away from </w:t>
      </w:r>
      <w:r w:rsidR="00433F43">
        <w:t xml:space="preserve">the </w:t>
      </w:r>
      <w:r>
        <w:t xml:space="preserve">CCSFS </w:t>
      </w:r>
      <w:r w:rsidR="00433F43">
        <w:t xml:space="preserve">RWWTF </w:t>
      </w:r>
      <w:r>
        <w:t xml:space="preserve">and KSC’s regional lift station LS-1AA. </w:t>
      </w:r>
      <w:r w:rsidRPr="006E4E50">
        <w:t>The Study show</w:t>
      </w:r>
      <w:r>
        <w:t>s</w:t>
      </w:r>
      <w:r w:rsidRPr="006E4E50">
        <w:t xml:space="preserve"> that by diverting wastewater flows from Space Commerce Districts </w:t>
      </w:r>
      <w:r w:rsidR="009215A6" w:rsidRPr="007174E9">
        <w:t>south and north</w:t>
      </w:r>
      <w:r w:rsidR="009215A6" w:rsidRPr="006E4E50">
        <w:t xml:space="preserve"> </w:t>
      </w:r>
      <w:r w:rsidRPr="006E4E50">
        <w:t>to the Brevard County Sykes Creek WWTF, the CCSFS RWWTF does not exceed its permitted capacity of 0.80 MGD AADF until 10</w:t>
      </w:r>
      <w:r w:rsidR="00757CBE">
        <w:t> </w:t>
      </w:r>
      <w:r w:rsidRPr="006E4E50">
        <w:t>to 15 years</w:t>
      </w:r>
      <w:r>
        <w:t xml:space="preserve"> in the future</w:t>
      </w:r>
      <w:r w:rsidRPr="006E4E50">
        <w:t xml:space="preserve">. </w:t>
      </w:r>
    </w:p>
    <w:p w14:paraId="0781297C" w14:textId="0F7A2167" w:rsidR="00033DAE" w:rsidRDefault="00033DAE" w:rsidP="00033DAE">
      <w:pPr>
        <w:pStyle w:val="BodyText"/>
        <w:numPr>
          <w:ilvl w:val="0"/>
          <w:numId w:val="43"/>
        </w:numPr>
      </w:pPr>
      <w:r>
        <w:t>In November 2023, the U</w:t>
      </w:r>
      <w:r w:rsidR="00B242E7">
        <w:t>.</w:t>
      </w:r>
      <w:r>
        <w:t>S</w:t>
      </w:r>
      <w:r w:rsidR="00B242E7">
        <w:t>.</w:t>
      </w:r>
      <w:r>
        <w:t xml:space="preserve"> Space Force, Space Launch Delta 45 (SLD</w:t>
      </w:r>
      <w:r w:rsidR="000B5F13">
        <w:t>-</w:t>
      </w:r>
      <w:r>
        <w:t>45), announced in a Memorandum to all Eastern Range Users, that to ensure adequate capacity at the CCSFS RWWTF into the future, and to improve processing efficiency, the SLD</w:t>
      </w:r>
      <w:r w:rsidR="000B5F13">
        <w:t>-</w:t>
      </w:r>
      <w:r>
        <w:t>45 is eliminating any new non-nutritive discharges (e.g.</w:t>
      </w:r>
      <w:r w:rsidR="00B03DCD">
        <w:t>,</w:t>
      </w:r>
      <w:r>
        <w:t xml:space="preserve"> chiller blowdown, </w:t>
      </w:r>
      <w:r w:rsidR="00433F43">
        <w:t>heating, ventilation, and air-conditioning [</w:t>
      </w:r>
      <w:r>
        <w:t>HVAC</w:t>
      </w:r>
      <w:r w:rsidR="00433F43">
        <w:t>]</w:t>
      </w:r>
      <w:r>
        <w:t xml:space="preserve"> condensate, launch deluge water, etc.) to the </w:t>
      </w:r>
      <w:r w:rsidR="00B636D4">
        <w:t xml:space="preserve">CCSFS </w:t>
      </w:r>
      <w:r>
        <w:t>RWWTF and existing non-nutritive wastewater discharges from existing facilities by June 1, 2027. This will create/recover capacity at the CCSFS RWWTF and in the KSC wastewater system.</w:t>
      </w:r>
    </w:p>
    <w:p w14:paraId="5DC3DA7A" w14:textId="77777777" w:rsidR="003E7541" w:rsidRPr="00412A0F" w:rsidRDefault="003E7541" w:rsidP="007174E9">
      <w:pPr>
        <w:pStyle w:val="Heading3"/>
      </w:pPr>
      <w:bookmarkStart w:id="164" w:name="_Toc151989485"/>
      <w:r w:rsidRPr="00412A0F">
        <w:t>Water</w:t>
      </w:r>
      <w:r>
        <w:t xml:space="preserve"> System</w:t>
      </w:r>
      <w:bookmarkEnd w:id="164"/>
    </w:p>
    <w:p w14:paraId="441B13F3" w14:textId="77777777" w:rsidR="003454ED" w:rsidRDefault="00CC565F" w:rsidP="00DA11AF">
      <w:pPr>
        <w:pStyle w:val="BodyText"/>
      </w:pPr>
      <w:r>
        <w:t xml:space="preserve">The KSC </w:t>
      </w:r>
      <w:r w:rsidR="00433F43">
        <w:t>w</w:t>
      </w:r>
      <w:r>
        <w:t xml:space="preserve">ater </w:t>
      </w:r>
      <w:r w:rsidR="00433F43">
        <w:t>d</w:t>
      </w:r>
      <w:r>
        <w:t xml:space="preserve">istribution system recently underwent a major, multi-year, multi-phase upgrading that ensures sufficient domestic </w:t>
      </w:r>
      <w:r w:rsidR="00AA196B">
        <w:t xml:space="preserve">water </w:t>
      </w:r>
      <w:r>
        <w:t>and fire flow to most areas of KSC. Certain parts of the system, including the former Shuttle Landing Facility and KSC</w:t>
      </w:r>
      <w:r w:rsidR="04776CAF">
        <w:t xml:space="preserve"> </w:t>
      </w:r>
      <w:r>
        <w:t>VC</w:t>
      </w:r>
      <w:r w:rsidR="00AA196B">
        <w:t>,</w:t>
      </w:r>
      <w:r>
        <w:t xml:space="preserve"> have more localized capacity limitation</w:t>
      </w:r>
      <w:r w:rsidR="17805CEB">
        <w:t>s</w:t>
      </w:r>
      <w:r>
        <w:t xml:space="preserve"> that are being addressed by ongoing projects. At the KSC</w:t>
      </w:r>
      <w:r w:rsidR="27BCC289">
        <w:t xml:space="preserve"> </w:t>
      </w:r>
      <w:r>
        <w:t>VC, Delaware North is currently constructing a new water main extension to complete a water system “loop</w:t>
      </w:r>
      <w:r w:rsidR="00AA196B">
        <w:t>.</w:t>
      </w:r>
      <w:r>
        <w:t>” The KSC</w:t>
      </w:r>
      <w:r w:rsidR="2902CDAD">
        <w:t xml:space="preserve"> </w:t>
      </w:r>
      <w:r>
        <w:t xml:space="preserve">VC is currently </w:t>
      </w:r>
      <w:r w:rsidR="00AA196B">
        <w:t>suppli</w:t>
      </w:r>
      <w:r>
        <w:t>ed water from a NASA 12-inch-diameter water main along NASA Causeway. The new loop will connect the KSC</w:t>
      </w:r>
      <w:r w:rsidR="528A4ACD">
        <w:t xml:space="preserve"> </w:t>
      </w:r>
      <w:r>
        <w:t xml:space="preserve">VC water system supply main to an existing water main along Space Commerce Way that is supplied by NASA’s 36-inch </w:t>
      </w:r>
      <w:r w:rsidR="00886CF2">
        <w:t xml:space="preserve">diameter </w:t>
      </w:r>
      <w:r>
        <w:t xml:space="preserve">main along Kennedy Parkway. The looping will boost fire flow and pressure to support </w:t>
      </w:r>
      <w:r w:rsidR="009F5EB0">
        <w:t xml:space="preserve">all </w:t>
      </w:r>
      <w:r>
        <w:t>foreseeable growth at</w:t>
      </w:r>
      <w:r w:rsidR="3FDAB9C3">
        <w:t xml:space="preserve"> the</w:t>
      </w:r>
      <w:r>
        <w:t xml:space="preserve"> KSC</w:t>
      </w:r>
      <w:r w:rsidR="44460B13">
        <w:t xml:space="preserve"> </w:t>
      </w:r>
      <w:r>
        <w:t>VC</w:t>
      </w:r>
      <w:r w:rsidR="009F5EB0">
        <w:t xml:space="preserve"> including th</w:t>
      </w:r>
      <w:r w:rsidR="079C6AF6">
        <w:t>e</w:t>
      </w:r>
      <w:r w:rsidR="009F5EB0">
        <w:t xml:space="preserve"> </w:t>
      </w:r>
      <w:r w:rsidR="6A3C2620">
        <w:t xml:space="preserve">proposed </w:t>
      </w:r>
      <w:r w:rsidR="74D452CF">
        <w:t xml:space="preserve">growth </w:t>
      </w:r>
      <w:r w:rsidR="009F5EB0">
        <w:t>outlined in the separately prepared PEA</w:t>
      </w:r>
      <w:r>
        <w:t>.</w:t>
      </w:r>
      <w:r w:rsidR="003454ED" w:rsidRPr="003454ED">
        <w:t xml:space="preserve"> </w:t>
      </w:r>
    </w:p>
    <w:p w14:paraId="6C2FA77A" w14:textId="48778EED" w:rsidR="003E7541" w:rsidRDefault="003454ED" w:rsidP="00DA11AF">
      <w:pPr>
        <w:pStyle w:val="BodyText"/>
      </w:pPr>
      <w:r>
        <w:t>As mentioned in Section 3.2.2.2, the Proposed Action does not add significant new flow to the KSC Wastewater System. The new buildings under the Proposed Action are expected to seek LEED certification, which would help to conserve water and reduce wastewater.</w:t>
      </w:r>
    </w:p>
    <w:p w14:paraId="30C605B1" w14:textId="0C249EC2" w:rsidR="003D56F2" w:rsidRPr="00AA196B" w:rsidRDefault="00D73CF2" w:rsidP="007174E9">
      <w:pPr>
        <w:pStyle w:val="Heading3"/>
      </w:pPr>
      <w:bookmarkStart w:id="165" w:name="_Toc151989486"/>
      <w:r>
        <w:t>Power Supply</w:t>
      </w:r>
      <w:bookmarkEnd w:id="165"/>
    </w:p>
    <w:p w14:paraId="2469AE32" w14:textId="17C4C243" w:rsidR="00D73CF2" w:rsidRDefault="00D73CF2" w:rsidP="00D73CF2">
      <w:pPr>
        <w:pStyle w:val="BodyText"/>
      </w:pPr>
      <w:r>
        <w:t>A</w:t>
      </w:r>
      <w:r w:rsidR="19C7C9DE">
        <w:t>s</w:t>
      </w:r>
      <w:r>
        <w:t xml:space="preserve"> mentioned in </w:t>
      </w:r>
      <w:r w:rsidR="7423A2A2">
        <w:t xml:space="preserve">Section </w:t>
      </w:r>
      <w:r>
        <w:t>3.2.2.2, Delaware North is planning and designing an extension of FPL’s medium-voltage (13.2 kV) distribution system to serve future developments along the KSC</w:t>
      </w:r>
      <w:r w:rsidR="00AA196B">
        <w:t xml:space="preserve"> </w:t>
      </w:r>
      <w:r>
        <w:t xml:space="preserve">VC main access drive, which runs along the east side of Parking Lots 1, 6, and 7 to the north VC entrance, expected within the next 5 years. </w:t>
      </w:r>
      <w:r w:rsidR="00AA196B">
        <w:t>Therefore, a</w:t>
      </w:r>
      <w:r>
        <w:t>dequate power suppl</w:t>
      </w:r>
      <w:r w:rsidR="00AA196B">
        <w:t>y</w:t>
      </w:r>
      <w:r>
        <w:t xml:space="preserve"> will be available for all near-term developments including the NBT and new </w:t>
      </w:r>
      <w:r w:rsidR="00AA196B">
        <w:t>A</w:t>
      </w:r>
      <w:r>
        <w:t xml:space="preserve">dministrative </w:t>
      </w:r>
      <w:r w:rsidR="00AA196B">
        <w:t>Building C</w:t>
      </w:r>
      <w:r>
        <w:t>omplex as well as other planned developments such as electric</w:t>
      </w:r>
      <w:r w:rsidR="005B723C">
        <w:t xml:space="preserve"> </w:t>
      </w:r>
      <w:r>
        <w:t xml:space="preserve">vehicle bus charging locations, a warehouse, and a </w:t>
      </w:r>
      <w:r w:rsidR="00886CF2">
        <w:t xml:space="preserve">new </w:t>
      </w:r>
      <w:r>
        <w:t>Launch Stadium (to be evaluated further in the PEA).</w:t>
      </w:r>
    </w:p>
    <w:p w14:paraId="5D3FB596" w14:textId="34089637" w:rsidR="00033DAE" w:rsidRPr="004051FA" w:rsidRDefault="00EF06FF" w:rsidP="00033DAE">
      <w:pPr>
        <w:pStyle w:val="BodyText"/>
      </w:pPr>
      <w:r>
        <w:t>T</w:t>
      </w:r>
      <w:r w:rsidR="00033DAE">
        <w:t>he new buildings under</w:t>
      </w:r>
      <w:r w:rsidR="4C31ED83">
        <w:t xml:space="preserve"> the</w:t>
      </w:r>
      <w:r w:rsidR="00033DAE">
        <w:t xml:space="preserve"> Proposed Action are expected to seek </w:t>
      </w:r>
      <w:r w:rsidR="00E06D6C">
        <w:t xml:space="preserve">LEED </w:t>
      </w:r>
      <w:r w:rsidR="00033DAE">
        <w:t xml:space="preserve">certification, which </w:t>
      </w:r>
      <w:r w:rsidR="003755EF">
        <w:t xml:space="preserve">would </w:t>
      </w:r>
      <w:r w:rsidR="00033DAE">
        <w:t xml:space="preserve">help to </w:t>
      </w:r>
      <w:r w:rsidR="003755EF">
        <w:t>conserve water</w:t>
      </w:r>
      <w:r w:rsidR="00033DAE">
        <w:t xml:space="preserve">, reduce wastewater, and </w:t>
      </w:r>
      <w:r w:rsidR="003755EF">
        <w:t>reduce energy consumption</w:t>
      </w:r>
      <w:r w:rsidR="00C97353">
        <w:t xml:space="preserve">. </w:t>
      </w:r>
      <w:r w:rsidR="003A51B9">
        <w:t>As part of the</w:t>
      </w:r>
      <w:r w:rsidR="09E3D7E9">
        <w:t xml:space="preserve"> </w:t>
      </w:r>
      <w:r w:rsidR="00807989">
        <w:t>Delaware</w:t>
      </w:r>
      <w:r w:rsidR="09E3D7E9">
        <w:t xml:space="preserve"> North</w:t>
      </w:r>
      <w:r w:rsidR="003A51B9">
        <w:t xml:space="preserve"> PEA</w:t>
      </w:r>
      <w:r w:rsidR="00033DAE">
        <w:t xml:space="preserve"> (being prepared separately)</w:t>
      </w:r>
      <w:r w:rsidR="003A51B9">
        <w:t>, utility demand</w:t>
      </w:r>
      <w:r w:rsidR="00033DAE">
        <w:t>s</w:t>
      </w:r>
      <w:r w:rsidR="003A51B9">
        <w:t xml:space="preserve"> and capacity </w:t>
      </w:r>
      <w:r w:rsidR="00033DAE">
        <w:t xml:space="preserve">of these KSC systems </w:t>
      </w:r>
      <w:r w:rsidR="00DB79B1">
        <w:t>would</w:t>
      </w:r>
      <w:r w:rsidR="003A51B9">
        <w:t xml:space="preserve"> </w:t>
      </w:r>
      <w:r w:rsidR="00645460">
        <w:t xml:space="preserve">be </w:t>
      </w:r>
      <w:r w:rsidR="00033DAE">
        <w:t>re-</w:t>
      </w:r>
      <w:r w:rsidR="00645460">
        <w:t xml:space="preserve">evaluated </w:t>
      </w:r>
      <w:r w:rsidR="003A51B9">
        <w:t xml:space="preserve">to ensure </w:t>
      </w:r>
      <w:r w:rsidR="00397B02">
        <w:t xml:space="preserve">the </w:t>
      </w:r>
      <w:r w:rsidR="00EF5960">
        <w:t>existing capacity is adequate</w:t>
      </w:r>
      <w:r w:rsidR="00B67D62">
        <w:t xml:space="preserve"> for the planned development or identify what system changes </w:t>
      </w:r>
      <w:r w:rsidR="005878FD">
        <w:t>would</w:t>
      </w:r>
      <w:r w:rsidR="00B67D62">
        <w:t xml:space="preserve"> be necessary</w:t>
      </w:r>
      <w:r w:rsidR="00EF5960">
        <w:t xml:space="preserve">. Therefore, </w:t>
      </w:r>
      <w:r w:rsidR="00DA11AF">
        <w:t xml:space="preserve">the overall cumulative effect when combined with other past, present, and reasonably foreseeable future actions on utilities is considered negligible.  </w:t>
      </w:r>
    </w:p>
    <w:p w14:paraId="21A0F0A5" w14:textId="1B9E5311" w:rsidR="00DA11AF" w:rsidRPr="004051FA" w:rsidRDefault="008F40FA" w:rsidP="00DA11AF">
      <w:pPr>
        <w:pStyle w:val="Heading3"/>
      </w:pPr>
      <w:bookmarkStart w:id="166" w:name="_Toc151989487"/>
      <w:r>
        <w:t>Cultural Resources</w:t>
      </w:r>
      <w:bookmarkEnd w:id="166"/>
    </w:p>
    <w:p w14:paraId="363CBDF0" w14:textId="0337B2A2" w:rsidR="00DA11AF" w:rsidRPr="004051FA" w:rsidRDefault="006F03E6" w:rsidP="00C907A0">
      <w:pPr>
        <w:pStyle w:val="BodyText"/>
      </w:pPr>
      <w:r w:rsidRPr="004051FA">
        <w:t xml:space="preserve">As discussed in Section 3.2.3, </w:t>
      </w:r>
      <w:r w:rsidR="007E787E" w:rsidRPr="004051FA">
        <w:t xml:space="preserve">no </w:t>
      </w:r>
      <w:r w:rsidR="00F811F8" w:rsidRPr="004051FA">
        <w:t>effects</w:t>
      </w:r>
      <w:r w:rsidR="00397B02" w:rsidRPr="004051FA">
        <w:t xml:space="preserve"> would occur</w:t>
      </w:r>
      <w:r w:rsidR="00F811F8" w:rsidRPr="004051FA">
        <w:t xml:space="preserve"> from construction of the Proposed Action </w:t>
      </w:r>
      <w:r w:rsidR="00AA196B">
        <w:t>or</w:t>
      </w:r>
      <w:r w:rsidR="00F811F8" w:rsidRPr="004051FA">
        <w:t xml:space="preserve"> operation of the Proposed Action</w:t>
      </w:r>
      <w:r w:rsidR="003F66F8">
        <w:t xml:space="preserve"> because no </w:t>
      </w:r>
      <w:r w:rsidR="00C907AB">
        <w:t xml:space="preserve">cultural resources that are </w:t>
      </w:r>
      <w:r w:rsidR="003F66F8">
        <w:t>historic properties are present within the APE</w:t>
      </w:r>
      <w:r w:rsidR="00F811F8" w:rsidRPr="004051FA">
        <w:t xml:space="preserve">. </w:t>
      </w:r>
      <w:r w:rsidR="00221E4C">
        <w:t xml:space="preserve">KSC will continue to comply </w:t>
      </w:r>
      <w:r w:rsidR="002978C4">
        <w:t xml:space="preserve">with Section 106 of the NHPA, KSC Cooperative Agreement 4185, </w:t>
      </w:r>
      <w:r w:rsidR="00807989">
        <w:t>the</w:t>
      </w:r>
      <w:r w:rsidR="002978C4">
        <w:t xml:space="preserve"> ICRMP, </w:t>
      </w:r>
      <w:r w:rsidR="00FF0283">
        <w:t xml:space="preserve">an unexpected discovery plan, </w:t>
      </w:r>
      <w:r w:rsidR="002978C4">
        <w:t xml:space="preserve">and all other relevant </w:t>
      </w:r>
      <w:r w:rsidR="00807989">
        <w:t xml:space="preserve">laws and regulations. </w:t>
      </w:r>
      <w:r w:rsidR="00591588" w:rsidRPr="004051FA">
        <w:t>Therefore, no overall cumulative effect</w:t>
      </w:r>
      <w:r w:rsidR="00397B02" w:rsidRPr="004051FA">
        <w:t>s</w:t>
      </w:r>
      <w:r w:rsidR="00591588" w:rsidRPr="004051FA">
        <w:t xml:space="preserve"> when combined with other past, present, and reasonably foreseeable future actions </w:t>
      </w:r>
      <w:r w:rsidR="00397B02" w:rsidRPr="004051FA">
        <w:t xml:space="preserve">would occur </w:t>
      </w:r>
      <w:r w:rsidR="00591588" w:rsidRPr="004051FA">
        <w:t xml:space="preserve">on </w:t>
      </w:r>
      <w:r w:rsidR="008F40FA">
        <w:t>cultural resources</w:t>
      </w:r>
      <w:r w:rsidR="00591588" w:rsidRPr="004051FA">
        <w:t xml:space="preserve">.  </w:t>
      </w:r>
    </w:p>
    <w:p w14:paraId="534F6B6A" w14:textId="77777777" w:rsidR="00DA11AF" w:rsidRPr="004051FA" w:rsidRDefault="00DA11AF" w:rsidP="00DA11AF">
      <w:pPr>
        <w:pStyle w:val="Heading3"/>
      </w:pPr>
      <w:bookmarkStart w:id="167" w:name="_Toc144158174"/>
      <w:bookmarkStart w:id="168" w:name="_Toc151989488"/>
      <w:bookmarkEnd w:id="167"/>
      <w:r w:rsidRPr="004051FA">
        <w:t>Socioeconomics</w:t>
      </w:r>
      <w:bookmarkEnd w:id="168"/>
    </w:p>
    <w:p w14:paraId="28D8A96F" w14:textId="0ACCB304" w:rsidR="00DA11AF" w:rsidRPr="004051FA" w:rsidRDefault="006F03E6" w:rsidP="00C907A0">
      <w:pPr>
        <w:pStyle w:val="BodyText"/>
      </w:pPr>
      <w:r w:rsidRPr="004051FA">
        <w:t>As discussed in Section 3.2.</w:t>
      </w:r>
      <w:r w:rsidR="00DB0AFB">
        <w:t>4</w:t>
      </w:r>
      <w:r w:rsidRPr="004051FA">
        <w:t xml:space="preserve">, </w:t>
      </w:r>
      <w:r w:rsidR="00F811F8" w:rsidRPr="004051FA">
        <w:t xml:space="preserve">minor beneficial effects </w:t>
      </w:r>
      <w:r w:rsidR="00397B02" w:rsidRPr="004051FA">
        <w:t xml:space="preserve">would occur </w:t>
      </w:r>
      <w:r w:rsidR="00F811F8" w:rsidRPr="004051FA">
        <w:t>from construction and operation of the Proposed Action.</w:t>
      </w:r>
    </w:p>
    <w:p w14:paraId="1AE8DEB1" w14:textId="5BE03B8B" w:rsidR="008146DD" w:rsidRPr="004051FA" w:rsidRDefault="008146DD" w:rsidP="008146DD">
      <w:pPr>
        <w:pStyle w:val="BodyText"/>
      </w:pPr>
      <w:r w:rsidRPr="004051FA">
        <w:t xml:space="preserve">Short-term beneficial effects from the Proposed Action and other similar efforts would occur from past, present, and reasonably foreseeable projects. However, the overall scope of the construction associated with the Proposed Action is relatively small and short in duration. </w:t>
      </w:r>
      <w:r w:rsidR="00397B02" w:rsidRPr="004051FA">
        <w:t xml:space="preserve">Although </w:t>
      </w:r>
      <w:r w:rsidRPr="004051FA">
        <w:t>an increase in construction spending resulting from a short-term demand for construction and secondary jobs</w:t>
      </w:r>
      <w:r w:rsidR="00397B02" w:rsidRPr="004051FA">
        <w:t xml:space="preserve"> is expected</w:t>
      </w:r>
      <w:r w:rsidRPr="004051FA">
        <w:t xml:space="preserve">, the regional labor force would </w:t>
      </w:r>
      <w:r w:rsidR="00397B02" w:rsidRPr="004051FA">
        <w:t xml:space="preserve">likely </w:t>
      </w:r>
      <w:r w:rsidRPr="004051FA">
        <w:t xml:space="preserve">absorb the increased demand for direct construction and associated secondary jobs. Furthermore, construction spending as well as additional taxes would accrue to federal, state, and local governments </w:t>
      </w:r>
      <w:proofErr w:type="gramStart"/>
      <w:r w:rsidRPr="004051FA">
        <w:t>as a result of</w:t>
      </w:r>
      <w:proofErr w:type="gramEnd"/>
      <w:r w:rsidRPr="004051FA">
        <w:t xml:space="preserve"> the increased construction activities; however, these would be minor and temporary. </w:t>
      </w:r>
    </w:p>
    <w:p w14:paraId="72B3FE32" w14:textId="27126BF0" w:rsidR="008146DD" w:rsidRPr="004051FA" w:rsidRDefault="008146DD" w:rsidP="008146DD">
      <w:pPr>
        <w:pStyle w:val="BodyText"/>
      </w:pPr>
      <w:r w:rsidRPr="004051FA">
        <w:t xml:space="preserve">Long-term cumulative effects are associated with the Proposed Action and other similar efforts from present and reasonably foreseeable projects </w:t>
      </w:r>
      <w:proofErr w:type="gramStart"/>
      <w:r w:rsidRPr="004051FA">
        <w:t xml:space="preserve">as a result </w:t>
      </w:r>
      <w:r w:rsidR="00397B02" w:rsidRPr="004051FA">
        <w:t>of</w:t>
      </w:r>
      <w:proofErr w:type="gramEnd"/>
      <w:r w:rsidRPr="004051FA">
        <w:t xml:space="preserve"> an increase of visitors. In 2021, nearly 960,000 guests visited the 70-acre </w:t>
      </w:r>
      <w:r w:rsidR="00DE318F">
        <w:t>(</w:t>
      </w:r>
      <w:r w:rsidR="00B07C2E">
        <w:t>28.3</w:t>
      </w:r>
      <w:r w:rsidR="00AA196B">
        <w:t>-</w:t>
      </w:r>
      <w:r w:rsidR="00B07C2E">
        <w:t>hectare</w:t>
      </w:r>
      <w:r w:rsidR="00DE318F">
        <w:t xml:space="preserve">) </w:t>
      </w:r>
      <w:r w:rsidRPr="004051FA">
        <w:t xml:space="preserve">KSC VC (NASA 2022a). </w:t>
      </w:r>
      <w:r w:rsidR="00397B02" w:rsidRPr="004051FA">
        <w:t>D</w:t>
      </w:r>
      <w:r w:rsidRPr="004051FA">
        <w:t xml:space="preserve">uring FY 2021, VC </w:t>
      </w:r>
      <w:r w:rsidR="00506DE0" w:rsidRPr="004051FA">
        <w:t xml:space="preserve">visitation </w:t>
      </w:r>
      <w:r w:rsidRPr="004051FA">
        <w:t>resulted in an economic output effect of approximately $148.3</w:t>
      </w:r>
      <w:r w:rsidR="00AA196B">
        <w:t> </w:t>
      </w:r>
      <w:r w:rsidR="00506DE0" w:rsidRPr="004051FA">
        <w:t>million</w:t>
      </w:r>
      <w:r w:rsidRPr="004051FA">
        <w:t xml:space="preserve"> for </w:t>
      </w:r>
      <w:r w:rsidR="00DE318F">
        <w:t>the S</w:t>
      </w:r>
      <w:r w:rsidR="00011B21">
        <w:t>t</w:t>
      </w:r>
      <w:r w:rsidR="00DE318F">
        <w:t xml:space="preserve">ate of </w:t>
      </w:r>
      <w:r w:rsidRPr="004051FA">
        <w:t>Florida, which supported approximately 1,390 jobs and $79.3</w:t>
      </w:r>
      <w:r w:rsidR="00AA196B">
        <w:t> </w:t>
      </w:r>
      <w:r w:rsidR="00506DE0" w:rsidRPr="004051FA">
        <w:t>million</w:t>
      </w:r>
      <w:r w:rsidRPr="004051FA">
        <w:t xml:space="preserve"> total income (value added) (NASA 2022a). </w:t>
      </w:r>
    </w:p>
    <w:p w14:paraId="2945EA00" w14:textId="557C8B55" w:rsidR="008F40FA" w:rsidRDefault="008F40FA" w:rsidP="008146DD">
      <w:pPr>
        <w:pStyle w:val="BodyText"/>
      </w:pPr>
      <w:r w:rsidRPr="00F822FA">
        <w:t>As discussed in Section 3.2.4, minor</w:t>
      </w:r>
      <w:r w:rsidRPr="004051FA">
        <w:t xml:space="preserve"> adverse effects would occur from construction of the Proposed Action and minor beneficial effects from operation of the Proposed Action. Implementation of BMPs listed in Table 2-1 as part of the Proposed Action would minimize </w:t>
      </w:r>
      <w:r>
        <w:t xml:space="preserve">any </w:t>
      </w:r>
      <w:r w:rsidRPr="004051FA">
        <w:t xml:space="preserve">short-term adverse effects associated with dust and noise. As part of the PEA, cultural </w:t>
      </w:r>
      <w:r w:rsidR="00F822FA">
        <w:t>socioeconomic</w:t>
      </w:r>
      <w:r w:rsidRPr="004051FA">
        <w:t xml:space="preserve"> effects would be </w:t>
      </w:r>
      <w:r>
        <w:t>evaluated</w:t>
      </w:r>
      <w:r w:rsidRPr="004051FA">
        <w:t xml:space="preserve"> to ensure that no long-term adverse cumulative effects occur. </w:t>
      </w:r>
    </w:p>
    <w:p w14:paraId="7E2BB274" w14:textId="7293C051" w:rsidR="008146DD" w:rsidRPr="004051FA" w:rsidRDefault="008146DD" w:rsidP="008146DD">
      <w:pPr>
        <w:pStyle w:val="BodyText"/>
      </w:pPr>
      <w:r w:rsidRPr="004051FA">
        <w:t xml:space="preserve">The beneficial cumulative effects associated with the Proposed Action and other past, present, and future actions would not be significant as a development plan is underway to ensure the proper infrastructure exists to accommodate the increase in visitors. Therefore, the beneficial socioeconomic effect from other past, present, and </w:t>
      </w:r>
      <w:r w:rsidR="00506DE0" w:rsidRPr="004051FA">
        <w:t xml:space="preserve">reasonably foreseeable </w:t>
      </w:r>
      <w:r w:rsidRPr="004051FA">
        <w:t>future actions when considered incrementally with the Proposed Action would not be significant.</w:t>
      </w:r>
    </w:p>
    <w:p w14:paraId="65333961" w14:textId="77777777" w:rsidR="002C7F79" w:rsidRDefault="002C7F79" w:rsidP="007174E9">
      <w:pPr>
        <w:pStyle w:val="BodyText"/>
      </w:pPr>
      <w:bookmarkStart w:id="169" w:name="_Toc68172518"/>
    </w:p>
    <w:p w14:paraId="1DECBAD5" w14:textId="77777777" w:rsidR="00DB0AFB" w:rsidRPr="00DB0AFB" w:rsidRDefault="00DB0AFB" w:rsidP="007174E9">
      <w:pPr>
        <w:pStyle w:val="BodyText"/>
        <w:sectPr w:rsidR="00DB0AFB" w:rsidRPr="00DB0AFB" w:rsidSect="00935163">
          <w:headerReference w:type="even" r:id="rId69"/>
          <w:headerReference w:type="default" r:id="rId70"/>
          <w:footerReference w:type="even" r:id="rId71"/>
          <w:footerReference w:type="default" r:id="rId72"/>
          <w:pgSz w:w="12240" w:h="15840" w:code="1"/>
          <w:pgMar w:top="1440" w:right="1440" w:bottom="1440" w:left="1440" w:header="1440" w:footer="720" w:gutter="0"/>
          <w:cols w:space="720"/>
          <w:docGrid w:linePitch="360"/>
        </w:sectPr>
      </w:pPr>
    </w:p>
    <w:p w14:paraId="00140B7D" w14:textId="77777777" w:rsidR="00475504" w:rsidRPr="004051FA" w:rsidRDefault="00DF363E" w:rsidP="00FD51D1">
      <w:pPr>
        <w:pStyle w:val="Heading1"/>
        <w:rPr>
          <w:caps/>
        </w:rPr>
      </w:pPr>
      <w:bookmarkStart w:id="170" w:name="_Toc151989489"/>
      <w:r w:rsidRPr="004051FA">
        <w:t>PREPARERS, CONTRIBUTORS, AND CONTACTS</w:t>
      </w:r>
      <w:bookmarkEnd w:id="169"/>
      <w:bookmarkEnd w:id="170"/>
      <w:r w:rsidRPr="004051FA">
        <w:t xml:space="preserve"> </w:t>
      </w:r>
    </w:p>
    <w:p w14:paraId="1C095816" w14:textId="29FA7CB5" w:rsidR="00475504" w:rsidRPr="004051FA" w:rsidRDefault="00475504" w:rsidP="00FF23DC">
      <w:pPr>
        <w:pStyle w:val="BodyText"/>
      </w:pPr>
      <w:r w:rsidRPr="004051FA">
        <w:t>T</w:t>
      </w:r>
      <w:r w:rsidR="00645460">
        <w:t>able 5-1 lists t</w:t>
      </w:r>
      <w:r w:rsidRPr="004051FA">
        <w:t>he individuals who provided details, data, or analyses and who prepared this document. The table provides information concerning which section(s) each person was involved in writing or assembling.</w:t>
      </w:r>
      <w:bookmarkStart w:id="171" w:name="_Toc480453958"/>
      <w:bookmarkStart w:id="172" w:name="_Toc480453992"/>
      <w:bookmarkStart w:id="173" w:name="_Toc482111530"/>
      <w:bookmarkStart w:id="174" w:name="_Toc482181348"/>
      <w:bookmarkStart w:id="175" w:name="_Toc24468869"/>
    </w:p>
    <w:p w14:paraId="57195BE6" w14:textId="3568AD01" w:rsidR="00CE15DB" w:rsidRPr="004051FA" w:rsidRDefault="00CE15DB" w:rsidP="004C1952">
      <w:pPr>
        <w:pStyle w:val="Table"/>
        <w:spacing w:after="0" w:line="240" w:lineRule="auto"/>
      </w:pPr>
      <w:bookmarkStart w:id="176" w:name="_Toc68172525"/>
      <w:bookmarkStart w:id="177" w:name="_Toc74225601"/>
      <w:bookmarkStart w:id="178" w:name="_Toc151727216"/>
      <w:bookmarkEnd w:id="171"/>
      <w:bookmarkEnd w:id="172"/>
      <w:bookmarkEnd w:id="173"/>
      <w:bookmarkEnd w:id="174"/>
      <w:bookmarkEnd w:id="175"/>
      <w:r w:rsidRPr="004051FA">
        <w:t>Table 5-</w:t>
      </w:r>
      <w:r>
        <w:fldChar w:fldCharType="begin"/>
      </w:r>
      <w:r>
        <w:instrText>SEQ Table \* ARABIC \s 1</w:instrText>
      </w:r>
      <w:r>
        <w:fldChar w:fldCharType="separate"/>
      </w:r>
      <w:r w:rsidR="000869D1">
        <w:rPr>
          <w:noProof/>
        </w:rPr>
        <w:t>1</w:t>
      </w:r>
      <w:r>
        <w:fldChar w:fldCharType="end"/>
      </w:r>
      <w:r w:rsidRPr="004051FA">
        <w:tab/>
        <w:t>List of Individuals Who Prepared This Document</w:t>
      </w:r>
      <w:bookmarkEnd w:id="176"/>
      <w:bookmarkEnd w:id="177"/>
      <w:bookmarkEnd w:id="178"/>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924"/>
        <w:gridCol w:w="2871"/>
        <w:gridCol w:w="2596"/>
      </w:tblGrid>
      <w:tr w:rsidR="00CE15DB" w:rsidRPr="004051FA" w14:paraId="4B88D793" w14:textId="77777777" w:rsidTr="784FB03B">
        <w:trPr>
          <w:jc w:val="center"/>
        </w:trPr>
        <w:tc>
          <w:tcPr>
            <w:tcW w:w="2235" w:type="dxa"/>
            <w:shd w:val="clear" w:color="auto" w:fill="D9D9D9" w:themeFill="background1" w:themeFillShade="D9"/>
            <w:vAlign w:val="center"/>
          </w:tcPr>
          <w:p w14:paraId="02E77BD2" w14:textId="77777777" w:rsidR="00CE15DB" w:rsidRPr="004051FA" w:rsidRDefault="00CE15DB" w:rsidP="00C262D3">
            <w:pPr>
              <w:jc w:val="center"/>
              <w:rPr>
                <w:b/>
              </w:rPr>
            </w:pPr>
            <w:r w:rsidRPr="004051FA">
              <w:rPr>
                <w:b/>
              </w:rPr>
              <w:t>Preparers</w:t>
            </w:r>
          </w:p>
        </w:tc>
        <w:tc>
          <w:tcPr>
            <w:tcW w:w="1924" w:type="dxa"/>
            <w:shd w:val="clear" w:color="auto" w:fill="D9D9D9" w:themeFill="background1" w:themeFillShade="D9"/>
            <w:vAlign w:val="center"/>
          </w:tcPr>
          <w:p w14:paraId="0585E509" w14:textId="77777777" w:rsidR="00CE15DB" w:rsidRPr="004051FA" w:rsidRDefault="00CE15DB" w:rsidP="00C262D3">
            <w:pPr>
              <w:jc w:val="center"/>
              <w:rPr>
                <w:b/>
              </w:rPr>
            </w:pPr>
            <w:r w:rsidRPr="004051FA">
              <w:rPr>
                <w:b/>
              </w:rPr>
              <w:t>Affiliation</w:t>
            </w:r>
          </w:p>
        </w:tc>
        <w:tc>
          <w:tcPr>
            <w:tcW w:w="2871" w:type="dxa"/>
            <w:shd w:val="clear" w:color="auto" w:fill="D9D9D9" w:themeFill="background1" w:themeFillShade="D9"/>
            <w:vAlign w:val="center"/>
          </w:tcPr>
          <w:p w14:paraId="7CB03128" w14:textId="77777777" w:rsidR="00CE15DB" w:rsidRPr="004051FA" w:rsidRDefault="00CE15DB" w:rsidP="00C262D3">
            <w:pPr>
              <w:jc w:val="center"/>
              <w:rPr>
                <w:b/>
              </w:rPr>
            </w:pPr>
            <w:r w:rsidRPr="004051FA">
              <w:rPr>
                <w:b/>
              </w:rPr>
              <w:t>Professional Title</w:t>
            </w:r>
          </w:p>
        </w:tc>
        <w:tc>
          <w:tcPr>
            <w:tcW w:w="2596" w:type="dxa"/>
            <w:shd w:val="clear" w:color="auto" w:fill="D9D9D9" w:themeFill="background1" w:themeFillShade="D9"/>
            <w:vAlign w:val="center"/>
          </w:tcPr>
          <w:p w14:paraId="0E5AC6C9" w14:textId="77777777" w:rsidR="00CE15DB" w:rsidRPr="004051FA" w:rsidRDefault="00CE15DB" w:rsidP="00C262D3">
            <w:pPr>
              <w:jc w:val="center"/>
              <w:rPr>
                <w:b/>
              </w:rPr>
            </w:pPr>
            <w:r w:rsidRPr="004051FA">
              <w:rPr>
                <w:b/>
              </w:rPr>
              <w:t>Contribution</w:t>
            </w:r>
          </w:p>
        </w:tc>
      </w:tr>
      <w:tr w:rsidR="00CE15DB" w:rsidRPr="004051FA" w14:paraId="68ADEDC3" w14:textId="77777777" w:rsidTr="784FB03B">
        <w:trPr>
          <w:jc w:val="center"/>
        </w:trPr>
        <w:tc>
          <w:tcPr>
            <w:tcW w:w="2235" w:type="dxa"/>
            <w:vAlign w:val="center"/>
          </w:tcPr>
          <w:p w14:paraId="5BC2F1FA" w14:textId="19AD7C31" w:rsidR="00CE15DB" w:rsidRPr="004051FA" w:rsidRDefault="00CE15DB" w:rsidP="008F1EF1">
            <w:pPr>
              <w:suppressAutoHyphens/>
              <w:spacing w:after="0"/>
            </w:pPr>
            <w:r w:rsidRPr="004051FA">
              <w:t>Bukata, B.J., MS</w:t>
            </w:r>
            <w:r w:rsidR="00645460">
              <w:t>, PWS, AA</w:t>
            </w:r>
          </w:p>
        </w:tc>
        <w:tc>
          <w:tcPr>
            <w:tcW w:w="1924" w:type="dxa"/>
            <w:vAlign w:val="center"/>
          </w:tcPr>
          <w:p w14:paraId="60C9D9E9" w14:textId="77777777" w:rsidR="00CE15DB" w:rsidRPr="004051FA" w:rsidRDefault="00CE15DB" w:rsidP="008F1EF1">
            <w:pPr>
              <w:suppressAutoHyphens/>
              <w:spacing w:after="0"/>
              <w:jc w:val="center"/>
            </w:pPr>
            <w:r w:rsidRPr="004051FA">
              <w:t xml:space="preserve">Jones Edmunds </w:t>
            </w:r>
          </w:p>
        </w:tc>
        <w:tc>
          <w:tcPr>
            <w:tcW w:w="2871" w:type="dxa"/>
            <w:shd w:val="clear" w:color="auto" w:fill="FFFFFF" w:themeFill="background1"/>
            <w:vAlign w:val="center"/>
          </w:tcPr>
          <w:p w14:paraId="3AB9B489" w14:textId="105EEB5D" w:rsidR="00CE15DB" w:rsidRPr="004051FA" w:rsidRDefault="00CE15DB" w:rsidP="784FB03B">
            <w:pPr>
              <w:spacing w:after="0" w:line="259" w:lineRule="auto"/>
              <w:jc w:val="center"/>
              <w:rPr>
                <w:rFonts w:eastAsia="Times New Roman"/>
                <w:szCs w:val="24"/>
              </w:rPr>
            </w:pPr>
            <w:r>
              <w:t>Senior Scientist</w:t>
            </w:r>
            <w:r w:rsidR="2AD377CD">
              <w:t>/Vice-President</w:t>
            </w:r>
          </w:p>
        </w:tc>
        <w:tc>
          <w:tcPr>
            <w:tcW w:w="2596" w:type="dxa"/>
            <w:shd w:val="clear" w:color="auto" w:fill="FFFFFF" w:themeFill="background1"/>
            <w:vAlign w:val="center"/>
          </w:tcPr>
          <w:p w14:paraId="014FAD09" w14:textId="15200E76" w:rsidR="00CE15DB" w:rsidRPr="004051FA" w:rsidRDefault="512DC750" w:rsidP="008F1EF1">
            <w:pPr>
              <w:suppressAutoHyphens/>
              <w:spacing w:after="0"/>
              <w:jc w:val="center"/>
            </w:pPr>
            <w:r>
              <w:t xml:space="preserve">Project Manager, </w:t>
            </w:r>
            <w:r w:rsidR="00CE15DB">
              <w:t>Biological Resources,</w:t>
            </w:r>
            <w:r w:rsidR="0732E245">
              <w:t xml:space="preserve"> Natural Resources,</w:t>
            </w:r>
            <w:r w:rsidR="00CE15DB">
              <w:t xml:space="preserve"> Transportation, Utilities, Document </w:t>
            </w:r>
            <w:r w:rsidR="005D8337">
              <w:t>C</w:t>
            </w:r>
            <w:r w:rsidR="00CE15DB">
              <w:t>ompilation, Data</w:t>
            </w:r>
            <w:r w:rsidR="58EA3280">
              <w:t>,</w:t>
            </w:r>
            <w:r w:rsidR="00CE15DB">
              <w:t xml:space="preserve"> and Text</w:t>
            </w:r>
          </w:p>
        </w:tc>
      </w:tr>
      <w:tr w:rsidR="00CE15DB" w:rsidRPr="004051FA" w14:paraId="4B843ABB" w14:textId="77777777" w:rsidTr="784FB03B">
        <w:trPr>
          <w:jc w:val="center"/>
        </w:trPr>
        <w:tc>
          <w:tcPr>
            <w:tcW w:w="2235" w:type="dxa"/>
            <w:vAlign w:val="center"/>
          </w:tcPr>
          <w:p w14:paraId="73873438" w14:textId="098F03B9" w:rsidR="00CE15DB" w:rsidRPr="004051FA" w:rsidRDefault="00CE15DB" w:rsidP="008F1EF1">
            <w:pPr>
              <w:suppressAutoHyphens/>
              <w:spacing w:after="0"/>
            </w:pPr>
            <w:r w:rsidRPr="004051FA">
              <w:t xml:space="preserve">Koller, Rich, PE </w:t>
            </w:r>
          </w:p>
        </w:tc>
        <w:tc>
          <w:tcPr>
            <w:tcW w:w="1924" w:type="dxa"/>
            <w:vAlign w:val="center"/>
          </w:tcPr>
          <w:p w14:paraId="24EB409B" w14:textId="77777777" w:rsidR="00CE15DB" w:rsidRPr="004051FA" w:rsidRDefault="00CE15DB" w:rsidP="008F1EF1">
            <w:pPr>
              <w:suppressAutoHyphens/>
              <w:spacing w:after="0"/>
              <w:jc w:val="center"/>
            </w:pPr>
            <w:r w:rsidRPr="004051FA">
              <w:t xml:space="preserve">Jones Edmunds </w:t>
            </w:r>
          </w:p>
        </w:tc>
        <w:tc>
          <w:tcPr>
            <w:tcW w:w="2871" w:type="dxa"/>
            <w:vAlign w:val="center"/>
          </w:tcPr>
          <w:p w14:paraId="701A4250" w14:textId="77777777" w:rsidR="00CE15DB" w:rsidRPr="004051FA" w:rsidRDefault="00CE15DB" w:rsidP="008F1EF1">
            <w:pPr>
              <w:suppressAutoHyphens/>
              <w:spacing w:after="0"/>
              <w:jc w:val="center"/>
            </w:pPr>
            <w:r w:rsidRPr="004051FA">
              <w:t>Managing Director</w:t>
            </w:r>
          </w:p>
        </w:tc>
        <w:tc>
          <w:tcPr>
            <w:tcW w:w="2596" w:type="dxa"/>
            <w:vAlign w:val="center"/>
          </w:tcPr>
          <w:p w14:paraId="3A6EE642" w14:textId="77777777" w:rsidR="00CE15DB" w:rsidRPr="004051FA" w:rsidRDefault="00CE15DB" w:rsidP="008F1EF1">
            <w:pPr>
              <w:suppressAutoHyphens/>
              <w:spacing w:after="0"/>
              <w:jc w:val="center"/>
            </w:pPr>
            <w:r w:rsidRPr="004051FA">
              <w:t>Utilities, QA/QC Document Review</w:t>
            </w:r>
          </w:p>
        </w:tc>
      </w:tr>
      <w:tr w:rsidR="00CE15DB" w:rsidRPr="004051FA" w14:paraId="0C7E0AD4" w14:textId="77777777" w:rsidTr="784FB03B">
        <w:trPr>
          <w:jc w:val="center"/>
        </w:trPr>
        <w:tc>
          <w:tcPr>
            <w:tcW w:w="2235" w:type="dxa"/>
            <w:vAlign w:val="center"/>
          </w:tcPr>
          <w:p w14:paraId="2ACE0016" w14:textId="77777777" w:rsidR="00CE15DB" w:rsidRPr="004051FA" w:rsidRDefault="00CE15DB" w:rsidP="008F1EF1">
            <w:pPr>
              <w:suppressAutoHyphens/>
              <w:spacing w:after="0"/>
            </w:pPr>
            <w:r w:rsidRPr="004051FA">
              <w:t>Mike Clark, PE</w:t>
            </w:r>
          </w:p>
        </w:tc>
        <w:tc>
          <w:tcPr>
            <w:tcW w:w="1924" w:type="dxa"/>
            <w:vAlign w:val="center"/>
          </w:tcPr>
          <w:p w14:paraId="3BE611E7" w14:textId="77777777" w:rsidR="00CE15DB" w:rsidRPr="004051FA" w:rsidRDefault="00CE15DB" w:rsidP="008F1EF1">
            <w:pPr>
              <w:suppressAutoHyphens/>
              <w:spacing w:after="0"/>
              <w:jc w:val="center"/>
            </w:pPr>
            <w:r w:rsidRPr="004051FA">
              <w:t>Jones Edmunds</w:t>
            </w:r>
          </w:p>
        </w:tc>
        <w:tc>
          <w:tcPr>
            <w:tcW w:w="2871" w:type="dxa"/>
            <w:vAlign w:val="center"/>
          </w:tcPr>
          <w:p w14:paraId="04499075" w14:textId="77777777" w:rsidR="00CE15DB" w:rsidRPr="004051FA" w:rsidRDefault="00CE15DB" w:rsidP="008F1EF1">
            <w:pPr>
              <w:suppressAutoHyphens/>
              <w:spacing w:after="0"/>
              <w:jc w:val="center"/>
            </w:pPr>
            <w:r w:rsidRPr="004051FA">
              <w:t>Senior Engineer</w:t>
            </w:r>
          </w:p>
        </w:tc>
        <w:tc>
          <w:tcPr>
            <w:tcW w:w="2596" w:type="dxa"/>
            <w:vAlign w:val="center"/>
          </w:tcPr>
          <w:p w14:paraId="15377B33" w14:textId="77777777" w:rsidR="00CE15DB" w:rsidRPr="004051FA" w:rsidRDefault="00CE15DB" w:rsidP="008F1EF1">
            <w:pPr>
              <w:suppressAutoHyphens/>
              <w:spacing w:after="0"/>
              <w:jc w:val="center"/>
            </w:pPr>
            <w:r w:rsidRPr="004051FA">
              <w:t>Utilities</w:t>
            </w:r>
          </w:p>
        </w:tc>
      </w:tr>
      <w:tr w:rsidR="00CE15DB" w:rsidRPr="004051FA" w14:paraId="6B3A8128" w14:textId="77777777" w:rsidTr="784FB03B">
        <w:trPr>
          <w:jc w:val="center"/>
        </w:trPr>
        <w:tc>
          <w:tcPr>
            <w:tcW w:w="2235" w:type="dxa"/>
            <w:vAlign w:val="center"/>
          </w:tcPr>
          <w:p w14:paraId="5A721C70" w14:textId="77777777" w:rsidR="00CE15DB" w:rsidRPr="004051FA" w:rsidRDefault="00CE15DB" w:rsidP="008F1EF1">
            <w:pPr>
              <w:suppressAutoHyphens/>
              <w:spacing w:after="0"/>
            </w:pPr>
            <w:r w:rsidRPr="004051FA">
              <w:t>Berry, Stephen</w:t>
            </w:r>
          </w:p>
        </w:tc>
        <w:tc>
          <w:tcPr>
            <w:tcW w:w="1924" w:type="dxa"/>
            <w:vAlign w:val="center"/>
          </w:tcPr>
          <w:p w14:paraId="66B9E215" w14:textId="77777777" w:rsidR="00CE15DB" w:rsidRPr="004051FA" w:rsidRDefault="00CE15DB" w:rsidP="008F1EF1">
            <w:pPr>
              <w:suppressAutoHyphens/>
              <w:spacing w:after="0"/>
              <w:jc w:val="center"/>
            </w:pPr>
            <w:r w:rsidRPr="004051FA">
              <w:t>LG2 Environmental Solutions</w:t>
            </w:r>
          </w:p>
        </w:tc>
        <w:tc>
          <w:tcPr>
            <w:tcW w:w="2871" w:type="dxa"/>
            <w:vAlign w:val="center"/>
          </w:tcPr>
          <w:p w14:paraId="042320F7" w14:textId="3CC33223" w:rsidR="00CE15DB" w:rsidRPr="004051FA" w:rsidRDefault="036C15C1" w:rsidP="008F1EF1">
            <w:pPr>
              <w:suppressAutoHyphens/>
              <w:spacing w:after="0"/>
              <w:jc w:val="center"/>
            </w:pPr>
            <w:r>
              <w:t>Senior NEPA Analyst</w:t>
            </w:r>
          </w:p>
        </w:tc>
        <w:tc>
          <w:tcPr>
            <w:tcW w:w="2596" w:type="dxa"/>
            <w:vAlign w:val="center"/>
          </w:tcPr>
          <w:p w14:paraId="52B45555" w14:textId="47A38E63" w:rsidR="00CE15DB" w:rsidRPr="004051FA" w:rsidRDefault="34D50580" w:rsidP="008F1EF1">
            <w:pPr>
              <w:suppressAutoHyphens/>
              <w:spacing w:after="0"/>
              <w:jc w:val="center"/>
            </w:pPr>
            <w:r>
              <w:t>DOPAA</w:t>
            </w:r>
            <w:r w:rsidR="00CE15DB">
              <w:t xml:space="preserve">, </w:t>
            </w:r>
            <w:r w:rsidR="0C654D79">
              <w:t xml:space="preserve">Senior </w:t>
            </w:r>
            <w:r w:rsidR="00CE15DB">
              <w:t>QA/QC Document Review</w:t>
            </w:r>
          </w:p>
        </w:tc>
      </w:tr>
      <w:tr w:rsidR="00CE15DB" w:rsidRPr="004051FA" w14:paraId="4BCCD88F" w14:textId="77777777" w:rsidTr="784FB03B">
        <w:trPr>
          <w:trHeight w:val="543"/>
          <w:jc w:val="center"/>
        </w:trPr>
        <w:tc>
          <w:tcPr>
            <w:tcW w:w="2235" w:type="dxa"/>
            <w:vAlign w:val="center"/>
          </w:tcPr>
          <w:p w14:paraId="3E79CF39" w14:textId="77777777" w:rsidR="00CE15DB" w:rsidRPr="004051FA" w:rsidRDefault="00CE15DB" w:rsidP="008F1EF1">
            <w:pPr>
              <w:suppressAutoHyphens/>
              <w:spacing w:after="0"/>
            </w:pPr>
            <w:r w:rsidRPr="004051FA">
              <w:t>Everson, Chrystal</w:t>
            </w:r>
          </w:p>
        </w:tc>
        <w:tc>
          <w:tcPr>
            <w:tcW w:w="1924" w:type="dxa"/>
            <w:vAlign w:val="center"/>
          </w:tcPr>
          <w:p w14:paraId="620F8290" w14:textId="77777777" w:rsidR="00CE15DB" w:rsidRPr="004051FA" w:rsidRDefault="00CE15DB" w:rsidP="008F1EF1">
            <w:pPr>
              <w:suppressAutoHyphens/>
              <w:spacing w:after="0"/>
              <w:jc w:val="center"/>
            </w:pPr>
            <w:r w:rsidRPr="004051FA">
              <w:t>LG2 Environmental Solutions</w:t>
            </w:r>
          </w:p>
        </w:tc>
        <w:tc>
          <w:tcPr>
            <w:tcW w:w="2871" w:type="dxa"/>
            <w:vAlign w:val="center"/>
          </w:tcPr>
          <w:p w14:paraId="0810CBBF" w14:textId="77777777" w:rsidR="00CE15DB" w:rsidRPr="004051FA" w:rsidRDefault="00CE15DB" w:rsidP="008F1EF1">
            <w:pPr>
              <w:suppressAutoHyphens/>
              <w:spacing w:after="0"/>
              <w:jc w:val="center"/>
            </w:pPr>
            <w:r w:rsidRPr="004051FA">
              <w:t>Senior NEPA Lead</w:t>
            </w:r>
          </w:p>
        </w:tc>
        <w:tc>
          <w:tcPr>
            <w:tcW w:w="2596" w:type="dxa"/>
            <w:vAlign w:val="center"/>
          </w:tcPr>
          <w:p w14:paraId="0765146A" w14:textId="4E3C1A0F" w:rsidR="00CE15DB" w:rsidRPr="004051FA" w:rsidRDefault="6ECA844A" w:rsidP="008F1EF1">
            <w:pPr>
              <w:suppressAutoHyphens/>
              <w:spacing w:after="0"/>
              <w:jc w:val="center"/>
            </w:pPr>
            <w:r>
              <w:t xml:space="preserve">DOPAA, </w:t>
            </w:r>
            <w:r w:rsidR="00CE15DB">
              <w:t xml:space="preserve">Cumulative </w:t>
            </w:r>
            <w:r w:rsidR="349702AA">
              <w:t>Effects</w:t>
            </w:r>
            <w:r w:rsidR="00CE15DB">
              <w:t>, QA/QC Document Review</w:t>
            </w:r>
          </w:p>
        </w:tc>
      </w:tr>
      <w:tr w:rsidR="00CE15DB" w:rsidRPr="004051FA" w14:paraId="3FCABBF3" w14:textId="77777777" w:rsidTr="784FB03B">
        <w:trPr>
          <w:jc w:val="center"/>
        </w:trPr>
        <w:tc>
          <w:tcPr>
            <w:tcW w:w="2235" w:type="dxa"/>
            <w:vAlign w:val="center"/>
          </w:tcPr>
          <w:p w14:paraId="0C9CCCAE" w14:textId="77777777" w:rsidR="00CE15DB" w:rsidRPr="004051FA" w:rsidRDefault="00CE15DB" w:rsidP="008F1EF1">
            <w:pPr>
              <w:suppressAutoHyphens/>
              <w:spacing w:after="0"/>
            </w:pPr>
            <w:r w:rsidRPr="004051FA">
              <w:t>Puckett, Wendy</w:t>
            </w:r>
          </w:p>
        </w:tc>
        <w:tc>
          <w:tcPr>
            <w:tcW w:w="1924" w:type="dxa"/>
            <w:vAlign w:val="center"/>
          </w:tcPr>
          <w:p w14:paraId="7664E3CF" w14:textId="77777777" w:rsidR="00CE15DB" w:rsidRPr="004051FA" w:rsidRDefault="00CE15DB" w:rsidP="008F1EF1">
            <w:pPr>
              <w:suppressAutoHyphens/>
              <w:spacing w:after="0"/>
              <w:jc w:val="center"/>
            </w:pPr>
            <w:r w:rsidRPr="004051FA">
              <w:t>LG2 Environmental Solutions</w:t>
            </w:r>
          </w:p>
        </w:tc>
        <w:tc>
          <w:tcPr>
            <w:tcW w:w="2871" w:type="dxa"/>
            <w:vAlign w:val="center"/>
          </w:tcPr>
          <w:p w14:paraId="178469AC" w14:textId="77777777" w:rsidR="00CE15DB" w:rsidRPr="004051FA" w:rsidRDefault="00CE15DB" w:rsidP="008F1EF1">
            <w:pPr>
              <w:suppressAutoHyphens/>
              <w:spacing w:after="0"/>
              <w:jc w:val="center"/>
            </w:pPr>
            <w:r w:rsidRPr="004051FA">
              <w:t>Cultural Resource Manager Team Lead</w:t>
            </w:r>
          </w:p>
        </w:tc>
        <w:tc>
          <w:tcPr>
            <w:tcW w:w="2596" w:type="dxa"/>
            <w:vAlign w:val="center"/>
          </w:tcPr>
          <w:p w14:paraId="4DD6AD7F" w14:textId="16AF4E11" w:rsidR="00CE15DB" w:rsidRPr="004051FA" w:rsidRDefault="00CE15DB" w:rsidP="008F1EF1">
            <w:pPr>
              <w:suppressAutoHyphens/>
              <w:spacing w:after="0"/>
              <w:jc w:val="center"/>
            </w:pPr>
            <w:r w:rsidRPr="004051FA">
              <w:t>Cultural Resources</w:t>
            </w:r>
            <w:r w:rsidR="00C30EC0">
              <w:t>, Socioeconomi</w:t>
            </w:r>
            <w:r w:rsidR="00BA7687">
              <w:t>cs</w:t>
            </w:r>
          </w:p>
        </w:tc>
      </w:tr>
      <w:tr w:rsidR="00CE15DB" w:rsidRPr="004051FA" w14:paraId="0A780C3D" w14:textId="77777777" w:rsidTr="784FB03B">
        <w:trPr>
          <w:jc w:val="center"/>
        </w:trPr>
        <w:tc>
          <w:tcPr>
            <w:tcW w:w="2235" w:type="dxa"/>
            <w:vAlign w:val="center"/>
          </w:tcPr>
          <w:p w14:paraId="5F9938CF" w14:textId="77777777" w:rsidR="00CE15DB" w:rsidRPr="004051FA" w:rsidRDefault="00CE15DB" w:rsidP="008F1EF1">
            <w:pPr>
              <w:suppressAutoHyphens/>
              <w:spacing w:after="0"/>
            </w:pPr>
            <w:r w:rsidRPr="004051FA">
              <w:t>Schmid, Joe</w:t>
            </w:r>
          </w:p>
        </w:tc>
        <w:tc>
          <w:tcPr>
            <w:tcW w:w="1924" w:type="dxa"/>
            <w:vAlign w:val="center"/>
          </w:tcPr>
          <w:p w14:paraId="14254DBF" w14:textId="77777777" w:rsidR="00CE15DB" w:rsidRPr="004051FA" w:rsidRDefault="00CE15DB" w:rsidP="008F1EF1">
            <w:pPr>
              <w:suppressAutoHyphens/>
              <w:spacing w:after="0"/>
              <w:jc w:val="center"/>
            </w:pPr>
            <w:r w:rsidRPr="004051FA">
              <w:t>Jones Edmunds</w:t>
            </w:r>
          </w:p>
        </w:tc>
        <w:tc>
          <w:tcPr>
            <w:tcW w:w="2871" w:type="dxa"/>
            <w:vAlign w:val="center"/>
          </w:tcPr>
          <w:p w14:paraId="7624451E" w14:textId="77777777" w:rsidR="00CE15DB" w:rsidRPr="004051FA" w:rsidRDefault="00CE15DB" w:rsidP="008F1EF1">
            <w:pPr>
              <w:suppressAutoHyphens/>
              <w:spacing w:after="0"/>
              <w:jc w:val="center"/>
            </w:pPr>
            <w:r w:rsidRPr="004051FA">
              <w:t>Department Manager, Technical Communications</w:t>
            </w:r>
          </w:p>
        </w:tc>
        <w:tc>
          <w:tcPr>
            <w:tcW w:w="2596" w:type="dxa"/>
            <w:vAlign w:val="center"/>
          </w:tcPr>
          <w:p w14:paraId="687C7A98" w14:textId="77777777" w:rsidR="00CE15DB" w:rsidRPr="004051FA" w:rsidRDefault="00CE15DB" w:rsidP="008F1EF1">
            <w:pPr>
              <w:suppressAutoHyphens/>
              <w:spacing w:after="0"/>
              <w:jc w:val="center"/>
            </w:pPr>
            <w:r w:rsidRPr="004051FA">
              <w:t>Document Review</w:t>
            </w:r>
          </w:p>
        </w:tc>
      </w:tr>
      <w:tr w:rsidR="00CE15DB" w:rsidRPr="004051FA" w14:paraId="2E50CE75" w14:textId="77777777" w:rsidTr="784FB03B">
        <w:trPr>
          <w:jc w:val="center"/>
        </w:trPr>
        <w:tc>
          <w:tcPr>
            <w:tcW w:w="2235" w:type="dxa"/>
            <w:vAlign w:val="center"/>
          </w:tcPr>
          <w:p w14:paraId="3A7A2CAB" w14:textId="77777777" w:rsidR="00CE15DB" w:rsidRPr="004051FA" w:rsidRDefault="00CE15DB" w:rsidP="008F1EF1">
            <w:pPr>
              <w:suppressAutoHyphens/>
              <w:spacing w:after="0"/>
            </w:pPr>
            <w:r w:rsidRPr="004051FA">
              <w:t>Vaseen, Nancy</w:t>
            </w:r>
          </w:p>
        </w:tc>
        <w:tc>
          <w:tcPr>
            <w:tcW w:w="1924" w:type="dxa"/>
            <w:vAlign w:val="center"/>
          </w:tcPr>
          <w:p w14:paraId="7C1071E9" w14:textId="77777777" w:rsidR="00CE15DB" w:rsidRPr="004051FA" w:rsidRDefault="00CE15DB" w:rsidP="008F1EF1">
            <w:pPr>
              <w:suppressAutoHyphens/>
              <w:spacing w:after="0"/>
              <w:jc w:val="center"/>
            </w:pPr>
            <w:r w:rsidRPr="004051FA">
              <w:t>Jones Edmunds</w:t>
            </w:r>
          </w:p>
        </w:tc>
        <w:tc>
          <w:tcPr>
            <w:tcW w:w="2871" w:type="dxa"/>
            <w:vAlign w:val="center"/>
          </w:tcPr>
          <w:p w14:paraId="1DEEF706" w14:textId="77777777" w:rsidR="00CE15DB" w:rsidRPr="004051FA" w:rsidDel="00237127" w:rsidRDefault="00CE15DB" w:rsidP="008F1EF1">
            <w:pPr>
              <w:suppressAutoHyphens/>
              <w:spacing w:after="0"/>
              <w:jc w:val="center"/>
            </w:pPr>
            <w:r w:rsidRPr="004051FA">
              <w:t>Technical Editor</w:t>
            </w:r>
          </w:p>
        </w:tc>
        <w:tc>
          <w:tcPr>
            <w:tcW w:w="2596" w:type="dxa"/>
            <w:vAlign w:val="center"/>
          </w:tcPr>
          <w:p w14:paraId="738772EC" w14:textId="77777777" w:rsidR="00CE15DB" w:rsidRPr="004051FA" w:rsidRDefault="00CE15DB" w:rsidP="008F1EF1">
            <w:pPr>
              <w:suppressAutoHyphens/>
              <w:spacing w:after="0"/>
              <w:jc w:val="center"/>
            </w:pPr>
            <w:r w:rsidRPr="004051FA">
              <w:t>Document Review</w:t>
            </w:r>
          </w:p>
        </w:tc>
      </w:tr>
      <w:tr w:rsidR="00CE15DB" w:rsidRPr="004051FA" w14:paraId="00DA0B0F" w14:textId="77777777" w:rsidTr="784FB03B">
        <w:trPr>
          <w:jc w:val="center"/>
        </w:trPr>
        <w:tc>
          <w:tcPr>
            <w:tcW w:w="2235" w:type="dxa"/>
            <w:vAlign w:val="center"/>
          </w:tcPr>
          <w:p w14:paraId="6D0D289B" w14:textId="77777777" w:rsidR="00CE15DB" w:rsidRPr="004051FA" w:rsidRDefault="00CE15DB" w:rsidP="008F1EF1">
            <w:pPr>
              <w:suppressAutoHyphens/>
              <w:spacing w:after="0"/>
            </w:pPr>
            <w:r w:rsidRPr="004051FA">
              <w:t>Parrish, Gina</w:t>
            </w:r>
          </w:p>
        </w:tc>
        <w:tc>
          <w:tcPr>
            <w:tcW w:w="1924" w:type="dxa"/>
            <w:vAlign w:val="center"/>
          </w:tcPr>
          <w:p w14:paraId="2CDBB4CD" w14:textId="77777777" w:rsidR="00CE15DB" w:rsidRPr="004051FA" w:rsidRDefault="00CE15DB" w:rsidP="008F1EF1">
            <w:pPr>
              <w:suppressAutoHyphens/>
              <w:spacing w:after="0"/>
              <w:jc w:val="center"/>
            </w:pPr>
            <w:r w:rsidRPr="004051FA">
              <w:t>Delaware North</w:t>
            </w:r>
          </w:p>
        </w:tc>
        <w:tc>
          <w:tcPr>
            <w:tcW w:w="2871" w:type="dxa"/>
            <w:vAlign w:val="center"/>
          </w:tcPr>
          <w:p w14:paraId="03B3E4EF" w14:textId="77777777" w:rsidR="00CE15DB" w:rsidRPr="004051FA" w:rsidRDefault="00CE15DB" w:rsidP="008F1EF1">
            <w:pPr>
              <w:suppressAutoHyphens/>
              <w:spacing w:after="0"/>
              <w:jc w:val="center"/>
            </w:pPr>
            <w:r w:rsidRPr="004051FA">
              <w:t>Environmental Manager</w:t>
            </w:r>
          </w:p>
        </w:tc>
        <w:tc>
          <w:tcPr>
            <w:tcW w:w="2596" w:type="dxa"/>
            <w:vAlign w:val="center"/>
          </w:tcPr>
          <w:p w14:paraId="27624ABD" w14:textId="77777777" w:rsidR="00CE15DB" w:rsidRPr="004051FA" w:rsidRDefault="00CE15DB" w:rsidP="008F1EF1">
            <w:pPr>
              <w:suppressAutoHyphens/>
              <w:spacing w:after="0"/>
              <w:jc w:val="center"/>
            </w:pPr>
            <w:r w:rsidRPr="004051FA">
              <w:t>Document Review</w:t>
            </w:r>
          </w:p>
        </w:tc>
      </w:tr>
      <w:tr w:rsidR="00CE15DB" w:rsidRPr="004051FA" w14:paraId="0A9984F4" w14:textId="77777777" w:rsidTr="784FB03B">
        <w:trPr>
          <w:jc w:val="center"/>
        </w:trPr>
        <w:tc>
          <w:tcPr>
            <w:tcW w:w="2235" w:type="dxa"/>
            <w:vAlign w:val="center"/>
          </w:tcPr>
          <w:p w14:paraId="47E6DC1F" w14:textId="77777777" w:rsidR="00CE15DB" w:rsidRPr="004051FA" w:rsidRDefault="00CE15DB" w:rsidP="008F1EF1">
            <w:pPr>
              <w:suppressAutoHyphens/>
              <w:spacing w:after="0"/>
            </w:pPr>
            <w:r w:rsidRPr="004051FA">
              <w:t>Mayo, Jennifer</w:t>
            </w:r>
          </w:p>
        </w:tc>
        <w:tc>
          <w:tcPr>
            <w:tcW w:w="1924" w:type="dxa"/>
            <w:vAlign w:val="center"/>
          </w:tcPr>
          <w:p w14:paraId="7E976867" w14:textId="77777777" w:rsidR="00CE15DB" w:rsidRPr="004051FA" w:rsidRDefault="00CE15DB" w:rsidP="008F1EF1">
            <w:pPr>
              <w:suppressAutoHyphens/>
              <w:spacing w:after="0"/>
              <w:jc w:val="center"/>
            </w:pPr>
            <w:r w:rsidRPr="004051FA">
              <w:t>Delaware North</w:t>
            </w:r>
          </w:p>
        </w:tc>
        <w:tc>
          <w:tcPr>
            <w:tcW w:w="2871" w:type="dxa"/>
            <w:vAlign w:val="center"/>
          </w:tcPr>
          <w:p w14:paraId="118D263D" w14:textId="77777777" w:rsidR="00CE15DB" w:rsidRPr="004051FA" w:rsidRDefault="00CE15DB" w:rsidP="008F1EF1">
            <w:pPr>
              <w:suppressAutoHyphens/>
              <w:spacing w:after="0"/>
              <w:jc w:val="center"/>
            </w:pPr>
            <w:r w:rsidRPr="004051FA">
              <w:t>Sr. Manager of Project Development</w:t>
            </w:r>
          </w:p>
        </w:tc>
        <w:tc>
          <w:tcPr>
            <w:tcW w:w="2596" w:type="dxa"/>
            <w:vAlign w:val="center"/>
          </w:tcPr>
          <w:p w14:paraId="6F00BE82" w14:textId="77777777" w:rsidR="00CE15DB" w:rsidRPr="004051FA" w:rsidRDefault="00CE15DB" w:rsidP="008F1EF1">
            <w:pPr>
              <w:suppressAutoHyphens/>
              <w:spacing w:after="0"/>
              <w:jc w:val="center"/>
            </w:pPr>
            <w:r w:rsidRPr="004051FA">
              <w:t>Document Review</w:t>
            </w:r>
          </w:p>
        </w:tc>
      </w:tr>
      <w:tr w:rsidR="00CE15DB" w:rsidRPr="004051FA" w14:paraId="1A12B851" w14:textId="77777777" w:rsidTr="784FB03B">
        <w:trPr>
          <w:jc w:val="center"/>
        </w:trPr>
        <w:tc>
          <w:tcPr>
            <w:tcW w:w="2235" w:type="dxa"/>
            <w:vAlign w:val="center"/>
          </w:tcPr>
          <w:p w14:paraId="3E8E448E" w14:textId="77777777" w:rsidR="00CE15DB" w:rsidRPr="004051FA" w:rsidRDefault="00CE15DB" w:rsidP="008F1EF1">
            <w:pPr>
              <w:suppressAutoHyphens/>
              <w:spacing w:after="0"/>
            </w:pPr>
            <w:r w:rsidRPr="004051FA">
              <w:t>Dankert, Don</w:t>
            </w:r>
          </w:p>
        </w:tc>
        <w:tc>
          <w:tcPr>
            <w:tcW w:w="1924" w:type="dxa"/>
            <w:vAlign w:val="center"/>
          </w:tcPr>
          <w:p w14:paraId="72E8D319" w14:textId="77777777" w:rsidR="00CE15DB" w:rsidRPr="004051FA" w:rsidRDefault="00CE15DB" w:rsidP="008F1EF1">
            <w:pPr>
              <w:suppressAutoHyphens/>
              <w:spacing w:after="0"/>
              <w:jc w:val="center"/>
            </w:pPr>
            <w:r w:rsidRPr="004051FA">
              <w:t>NASA/KSC</w:t>
            </w:r>
          </w:p>
        </w:tc>
        <w:tc>
          <w:tcPr>
            <w:tcW w:w="2871" w:type="dxa"/>
            <w:vAlign w:val="center"/>
          </w:tcPr>
          <w:p w14:paraId="68F76C47" w14:textId="77777777" w:rsidR="00CE15DB" w:rsidRPr="004051FA" w:rsidRDefault="00CE15DB" w:rsidP="008F1EF1">
            <w:pPr>
              <w:suppressAutoHyphens/>
              <w:spacing w:after="0"/>
              <w:jc w:val="center"/>
            </w:pPr>
            <w:r w:rsidRPr="004051FA">
              <w:t>KSC NEPA Program Manager</w:t>
            </w:r>
          </w:p>
        </w:tc>
        <w:tc>
          <w:tcPr>
            <w:tcW w:w="2596" w:type="dxa"/>
            <w:vAlign w:val="center"/>
          </w:tcPr>
          <w:p w14:paraId="7701C5EB" w14:textId="77777777" w:rsidR="00CE15DB" w:rsidRPr="004051FA" w:rsidRDefault="00CE15DB" w:rsidP="008F1EF1">
            <w:pPr>
              <w:suppressAutoHyphens/>
              <w:spacing w:after="0"/>
              <w:jc w:val="center"/>
            </w:pPr>
            <w:r w:rsidRPr="004051FA">
              <w:t>Document Review</w:t>
            </w:r>
          </w:p>
        </w:tc>
      </w:tr>
      <w:tr w:rsidR="00CE15DB" w:rsidRPr="004051FA" w14:paraId="1446E266" w14:textId="77777777" w:rsidTr="784FB03B">
        <w:trPr>
          <w:jc w:val="center"/>
        </w:trPr>
        <w:tc>
          <w:tcPr>
            <w:tcW w:w="2235" w:type="dxa"/>
            <w:shd w:val="clear" w:color="auto" w:fill="auto"/>
            <w:vAlign w:val="center"/>
          </w:tcPr>
          <w:p w14:paraId="5B35BD23" w14:textId="77777777" w:rsidR="00CE15DB" w:rsidRPr="004051FA" w:rsidRDefault="00CE15DB" w:rsidP="008F1EF1">
            <w:pPr>
              <w:suppressAutoHyphens/>
              <w:spacing w:after="0"/>
            </w:pPr>
            <w:r w:rsidRPr="004051FA">
              <w:t>Brooks, James</w:t>
            </w:r>
          </w:p>
        </w:tc>
        <w:tc>
          <w:tcPr>
            <w:tcW w:w="1924" w:type="dxa"/>
            <w:shd w:val="clear" w:color="auto" w:fill="auto"/>
            <w:vAlign w:val="center"/>
          </w:tcPr>
          <w:p w14:paraId="37A5CD05" w14:textId="77777777" w:rsidR="00CE15DB" w:rsidRPr="004051FA" w:rsidRDefault="00CE15DB" w:rsidP="008F1EF1">
            <w:pPr>
              <w:suppressAutoHyphens/>
              <w:spacing w:after="0"/>
              <w:jc w:val="center"/>
            </w:pPr>
            <w:r w:rsidRPr="004051FA">
              <w:t>NASA/KSC</w:t>
            </w:r>
          </w:p>
        </w:tc>
        <w:tc>
          <w:tcPr>
            <w:tcW w:w="2871" w:type="dxa"/>
            <w:shd w:val="clear" w:color="auto" w:fill="auto"/>
            <w:vAlign w:val="center"/>
          </w:tcPr>
          <w:p w14:paraId="6EB70278" w14:textId="77777777" w:rsidR="00CE15DB" w:rsidRPr="004051FA" w:rsidRDefault="00CE15DB" w:rsidP="008F1EF1">
            <w:pPr>
              <w:suppressAutoHyphens/>
              <w:spacing w:after="0"/>
              <w:jc w:val="center"/>
            </w:pPr>
            <w:r w:rsidRPr="004051FA">
              <w:t xml:space="preserve">KSC NEPA Coordinator </w:t>
            </w:r>
          </w:p>
        </w:tc>
        <w:tc>
          <w:tcPr>
            <w:tcW w:w="2596" w:type="dxa"/>
            <w:shd w:val="clear" w:color="auto" w:fill="auto"/>
            <w:vAlign w:val="center"/>
          </w:tcPr>
          <w:p w14:paraId="7DE6A4A2" w14:textId="77777777" w:rsidR="00CE15DB" w:rsidRPr="004051FA" w:rsidRDefault="00CE15DB" w:rsidP="008F1EF1">
            <w:pPr>
              <w:suppressAutoHyphens/>
              <w:spacing w:after="0"/>
              <w:jc w:val="center"/>
            </w:pPr>
            <w:r w:rsidRPr="004051FA">
              <w:t>Document Review</w:t>
            </w:r>
          </w:p>
        </w:tc>
      </w:tr>
      <w:tr w:rsidR="00CE15DB" w:rsidRPr="004051FA" w14:paraId="5B205D1C" w14:textId="77777777" w:rsidTr="784FB03B">
        <w:trPr>
          <w:jc w:val="center"/>
        </w:trPr>
        <w:tc>
          <w:tcPr>
            <w:tcW w:w="2235" w:type="dxa"/>
            <w:shd w:val="clear" w:color="auto" w:fill="auto"/>
            <w:vAlign w:val="center"/>
          </w:tcPr>
          <w:p w14:paraId="7E682D28" w14:textId="77777777" w:rsidR="00CE15DB" w:rsidRPr="004051FA" w:rsidRDefault="00CE15DB" w:rsidP="008F1EF1">
            <w:pPr>
              <w:suppressAutoHyphens/>
              <w:spacing w:after="0"/>
            </w:pPr>
            <w:r w:rsidRPr="004051FA">
              <w:t>Collins, Jeff</w:t>
            </w:r>
          </w:p>
        </w:tc>
        <w:tc>
          <w:tcPr>
            <w:tcW w:w="1924" w:type="dxa"/>
            <w:shd w:val="clear" w:color="auto" w:fill="auto"/>
            <w:vAlign w:val="center"/>
          </w:tcPr>
          <w:p w14:paraId="7D994A05" w14:textId="77777777" w:rsidR="00CE15DB" w:rsidRPr="004051FA" w:rsidRDefault="00CE15DB" w:rsidP="008F1EF1">
            <w:pPr>
              <w:suppressAutoHyphens/>
              <w:spacing w:after="0"/>
              <w:jc w:val="center"/>
            </w:pPr>
            <w:r w:rsidRPr="004051FA">
              <w:t>NASA/KSC</w:t>
            </w:r>
          </w:p>
        </w:tc>
        <w:tc>
          <w:tcPr>
            <w:tcW w:w="2871" w:type="dxa"/>
            <w:shd w:val="clear" w:color="auto" w:fill="auto"/>
            <w:vAlign w:val="center"/>
          </w:tcPr>
          <w:p w14:paraId="7CB990A2" w14:textId="1547A53B" w:rsidR="00CE15DB" w:rsidRPr="004051FA" w:rsidRDefault="00CE15DB" w:rsidP="008F1EF1">
            <w:pPr>
              <w:suppressAutoHyphens/>
              <w:spacing w:after="0"/>
              <w:jc w:val="center"/>
            </w:pPr>
            <w:r w:rsidRPr="004051FA">
              <w:t xml:space="preserve">KSC </w:t>
            </w:r>
            <w:r w:rsidR="00D06E8A" w:rsidRPr="004051FA">
              <w:t>Environmental</w:t>
            </w:r>
          </w:p>
        </w:tc>
        <w:tc>
          <w:tcPr>
            <w:tcW w:w="2596" w:type="dxa"/>
            <w:shd w:val="clear" w:color="auto" w:fill="auto"/>
            <w:vAlign w:val="center"/>
          </w:tcPr>
          <w:p w14:paraId="75EE8990" w14:textId="77777777" w:rsidR="00CE15DB" w:rsidRPr="004051FA" w:rsidRDefault="00CE15DB" w:rsidP="008F1EF1">
            <w:pPr>
              <w:suppressAutoHyphens/>
              <w:spacing w:after="0"/>
              <w:jc w:val="center"/>
            </w:pPr>
            <w:r w:rsidRPr="004051FA">
              <w:t>Document Review</w:t>
            </w:r>
          </w:p>
        </w:tc>
      </w:tr>
      <w:tr w:rsidR="00CE15DB" w:rsidRPr="004051FA" w14:paraId="71912715" w14:textId="77777777" w:rsidTr="784FB03B">
        <w:trPr>
          <w:jc w:val="center"/>
        </w:trPr>
        <w:tc>
          <w:tcPr>
            <w:tcW w:w="2235" w:type="dxa"/>
            <w:shd w:val="clear" w:color="auto" w:fill="auto"/>
            <w:vAlign w:val="center"/>
          </w:tcPr>
          <w:p w14:paraId="03A0E87F" w14:textId="77777777" w:rsidR="00CE15DB" w:rsidRPr="004051FA" w:rsidRDefault="00CE15DB" w:rsidP="008F1EF1">
            <w:pPr>
              <w:suppressAutoHyphens/>
              <w:spacing w:after="0"/>
            </w:pPr>
            <w:r w:rsidRPr="004051FA">
              <w:t>Zeringue, Katherine</w:t>
            </w:r>
          </w:p>
        </w:tc>
        <w:tc>
          <w:tcPr>
            <w:tcW w:w="1924" w:type="dxa"/>
            <w:shd w:val="clear" w:color="auto" w:fill="auto"/>
            <w:vAlign w:val="center"/>
          </w:tcPr>
          <w:p w14:paraId="4F040423" w14:textId="77777777" w:rsidR="00CE15DB" w:rsidRPr="004051FA" w:rsidRDefault="00CE15DB" w:rsidP="008F1EF1">
            <w:pPr>
              <w:suppressAutoHyphens/>
              <w:spacing w:after="0"/>
              <w:jc w:val="center"/>
            </w:pPr>
            <w:r w:rsidRPr="004051FA">
              <w:t>NASA/KSC</w:t>
            </w:r>
          </w:p>
        </w:tc>
        <w:tc>
          <w:tcPr>
            <w:tcW w:w="2871" w:type="dxa"/>
            <w:shd w:val="clear" w:color="auto" w:fill="auto"/>
            <w:vAlign w:val="center"/>
          </w:tcPr>
          <w:p w14:paraId="681F8ECD" w14:textId="108857F3" w:rsidR="00CE15DB" w:rsidRPr="004051FA" w:rsidRDefault="00A95E85" w:rsidP="008F1EF1">
            <w:pPr>
              <w:suppressAutoHyphens/>
              <w:spacing w:after="0"/>
              <w:jc w:val="center"/>
            </w:pPr>
            <w:r>
              <w:t>Historic Properties</w:t>
            </w:r>
            <w:r w:rsidR="00CE15DB" w:rsidRPr="004051FA">
              <w:t xml:space="preserve"> Manager</w:t>
            </w:r>
          </w:p>
        </w:tc>
        <w:tc>
          <w:tcPr>
            <w:tcW w:w="2596" w:type="dxa"/>
            <w:shd w:val="clear" w:color="auto" w:fill="auto"/>
            <w:vAlign w:val="center"/>
          </w:tcPr>
          <w:p w14:paraId="1DB63161" w14:textId="77777777" w:rsidR="00CE15DB" w:rsidRPr="004051FA" w:rsidRDefault="00CE15DB" w:rsidP="008F1EF1">
            <w:pPr>
              <w:suppressAutoHyphens/>
              <w:spacing w:after="0"/>
              <w:jc w:val="center"/>
            </w:pPr>
            <w:r w:rsidRPr="004051FA">
              <w:t>Cultural Resources Review</w:t>
            </w:r>
          </w:p>
        </w:tc>
      </w:tr>
    </w:tbl>
    <w:p w14:paraId="1DD7F9FF" w14:textId="77777777" w:rsidR="00A56C9D" w:rsidRDefault="00C82771" w:rsidP="00336DF9">
      <w:pPr>
        <w:pStyle w:val="BodyText"/>
        <w:tabs>
          <w:tab w:val="left" w:pos="8310"/>
        </w:tabs>
      </w:pPr>
      <w:r w:rsidRPr="004051FA">
        <w:tab/>
      </w:r>
    </w:p>
    <w:p w14:paraId="6C3056BF" w14:textId="77777777" w:rsidR="002C7F79" w:rsidRDefault="002C7F79" w:rsidP="00F463B3">
      <w:pPr>
        <w:pStyle w:val="Heading1"/>
        <w:sectPr w:rsidR="002C7F79" w:rsidSect="00935163">
          <w:headerReference w:type="default" r:id="rId73"/>
          <w:type w:val="oddPage"/>
          <w:pgSz w:w="12240" w:h="15840" w:code="1"/>
          <w:pgMar w:top="1440" w:right="1440" w:bottom="1440" w:left="1440" w:header="1440" w:footer="720" w:gutter="0"/>
          <w:cols w:space="720"/>
          <w:docGrid w:linePitch="360"/>
        </w:sectPr>
      </w:pPr>
      <w:bookmarkStart w:id="179" w:name="_Regulatory_Setting"/>
      <w:bookmarkStart w:id="180" w:name="_Toc303158966"/>
      <w:bookmarkStart w:id="181" w:name="_Toc68172519"/>
      <w:bookmarkEnd w:id="179"/>
      <w:bookmarkEnd w:id="180"/>
    </w:p>
    <w:p w14:paraId="37262581" w14:textId="77777777" w:rsidR="003A1E95" w:rsidRPr="004051FA" w:rsidRDefault="003A1E95" w:rsidP="00F463B3">
      <w:pPr>
        <w:pStyle w:val="Heading1"/>
        <w:rPr>
          <w:sz w:val="24"/>
          <w:szCs w:val="24"/>
        </w:rPr>
      </w:pPr>
      <w:bookmarkStart w:id="182" w:name="_Toc151989490"/>
      <w:r w:rsidRPr="004051FA">
        <w:t>LITERATURE CITED</w:t>
      </w:r>
      <w:bookmarkEnd w:id="181"/>
      <w:bookmarkEnd w:id="182"/>
    </w:p>
    <w:p w14:paraId="189C058A" w14:textId="09F8D054" w:rsidR="00AF3E9B" w:rsidRPr="00F3715C" w:rsidRDefault="00AF3E9B" w:rsidP="00F3715C">
      <w:pPr>
        <w:pStyle w:val="BodyText"/>
        <w:ind w:left="720" w:hanging="720"/>
      </w:pPr>
      <w:bookmarkStart w:id="183" w:name="_Hlk144292525"/>
      <w:r w:rsidRPr="00F3715C">
        <w:t xml:space="preserve">ACI. 1992. </w:t>
      </w:r>
      <w:r w:rsidRPr="0065172E">
        <w:t>Archaeological Survey to Establish Zones of Archaeological Potential (ZAPs) in the Shuttle Landing/KSC South Areas (Option 2) of the Kennedy Space Center.</w:t>
      </w:r>
      <w:r w:rsidRPr="00F3715C">
        <w:t xml:space="preserve"> </w:t>
      </w:r>
    </w:p>
    <w:p w14:paraId="631B01A8" w14:textId="445920B5" w:rsidR="00E67B5F" w:rsidRDefault="00E67B5F" w:rsidP="00E67B5F">
      <w:pPr>
        <w:pStyle w:val="BodyText"/>
        <w:ind w:left="720" w:hanging="720"/>
      </w:pPr>
      <w:r w:rsidRPr="00F3715C">
        <w:t>ACI. 199</w:t>
      </w:r>
      <w:r>
        <w:t>0</w:t>
      </w:r>
      <w:r w:rsidRPr="00F3715C">
        <w:t xml:space="preserve">. </w:t>
      </w:r>
      <w:r w:rsidRPr="0065172E">
        <w:t xml:space="preserve">Archaeological Survey to Establish Zones of Archaeological Potential (ZAPs) in the </w:t>
      </w:r>
      <w:r w:rsidRPr="00E9794E">
        <w:t>Ve</w:t>
      </w:r>
      <w:r w:rsidR="003454ED">
        <w:t>hicle</w:t>
      </w:r>
      <w:r w:rsidRPr="00E9794E">
        <w:t xml:space="preserve"> Assembly Building and Industrial Areas</w:t>
      </w:r>
      <w:r w:rsidRPr="0065172E">
        <w:t xml:space="preserve"> of the Kennedy Space Center</w:t>
      </w:r>
      <w:r>
        <w:t>.</w:t>
      </w:r>
    </w:p>
    <w:p w14:paraId="4D79A014" w14:textId="4AAAE18F" w:rsidR="00253DDE" w:rsidRPr="00F3715C" w:rsidRDefault="00253DDE" w:rsidP="00F3715C">
      <w:pPr>
        <w:pStyle w:val="BodyText"/>
        <w:ind w:left="720" w:hanging="720"/>
      </w:pPr>
      <w:r w:rsidRPr="00F3715C">
        <w:t>Delaware North. 2023</w:t>
      </w:r>
      <w:r w:rsidR="008F4272" w:rsidRPr="00F3715C">
        <w:t>a</w:t>
      </w:r>
      <w:r w:rsidRPr="00F3715C">
        <w:t xml:space="preserve">. Kennedy Space Center Visitor Complex Quick Facts. Retrieved from </w:t>
      </w:r>
      <w:hyperlink r:id="rId74" w:anchor=":~:text=Built%20in%201967%2C%20today%20the,been%20entirely%20redeveloped%20and%20enhanced" w:history="1">
        <w:r w:rsidRPr="00F3715C">
          <w:rPr>
            <w:rStyle w:val="Hyperlink"/>
          </w:rPr>
          <w:t>https://media.delawarenorth.com/kennedy/quick-facts/#:~:text=Built%20in</w:t>
        </w:r>
        <w:r w:rsidR="003929E2" w:rsidRPr="00F3715C">
          <w:rPr>
            <w:rStyle w:val="Hyperlink"/>
          </w:rPr>
          <w:t>‌</w:t>
        </w:r>
        <w:r w:rsidRPr="00F3715C">
          <w:rPr>
            <w:rStyle w:val="Hyperlink"/>
          </w:rPr>
          <w:t>%201967%2C%20today%20the,been%20entirely%20redeveloped%20and%20enhanced</w:t>
        </w:r>
      </w:hyperlink>
      <w:r w:rsidRPr="00F3715C">
        <w:t xml:space="preserve">. </w:t>
      </w:r>
    </w:p>
    <w:p w14:paraId="4DFEF8E1" w14:textId="7DF80E41" w:rsidR="008F4272" w:rsidRPr="00F3715C" w:rsidRDefault="008F4272" w:rsidP="00F3715C">
      <w:pPr>
        <w:pStyle w:val="BodyText"/>
        <w:ind w:left="720" w:hanging="720"/>
      </w:pPr>
      <w:r w:rsidRPr="00F3715C">
        <w:t xml:space="preserve">Delaware North. 2023b. Delaware North Companies Parks &amp; Resorts Tapped for NASA Contract Renewal. Retrieved from </w:t>
      </w:r>
      <w:hyperlink r:id="rId75" w:history="1">
        <w:r w:rsidRPr="00F3715C">
          <w:rPr>
            <w:rStyle w:val="Hyperlink"/>
          </w:rPr>
          <w:t>http://media.kennedyspacecenter.com/kennedy/nasacontract</w:t>
        </w:r>
        <w:r w:rsidR="003929E2" w:rsidRPr="00F3715C">
          <w:rPr>
            <w:rStyle w:val="Hyperlink"/>
          </w:rPr>
          <w:t>‌</w:t>
        </w:r>
        <w:r w:rsidRPr="00F3715C">
          <w:rPr>
            <w:rStyle w:val="Hyperlink"/>
          </w:rPr>
          <w:t>.htm</w:t>
        </w:r>
      </w:hyperlink>
      <w:r w:rsidRPr="00F3715C">
        <w:t xml:space="preserve">. </w:t>
      </w:r>
    </w:p>
    <w:p w14:paraId="499EB2DE" w14:textId="77777777" w:rsidR="00134CCA" w:rsidRPr="00F3715C" w:rsidRDefault="00134CCA" w:rsidP="00F3715C">
      <w:pPr>
        <w:pStyle w:val="BodyText"/>
        <w:ind w:left="720" w:hanging="720"/>
      </w:pPr>
      <w:r w:rsidRPr="00F3715C">
        <w:t xml:space="preserve">Delaware North. 2023c. About KSC. </w:t>
      </w:r>
      <w:hyperlink r:id="rId76" w:history="1">
        <w:r w:rsidRPr="00F3715C">
          <w:rPr>
            <w:rStyle w:val="Hyperlink"/>
          </w:rPr>
          <w:t>https://www.kennedyspacecenter.com/info/about-ksc</w:t>
        </w:r>
      </w:hyperlink>
      <w:r w:rsidRPr="00F3715C">
        <w:t xml:space="preserve">. </w:t>
      </w:r>
    </w:p>
    <w:p w14:paraId="6840D466" w14:textId="2C2B4280" w:rsidR="00212464" w:rsidRPr="00F3715C" w:rsidRDefault="003E6DDC" w:rsidP="00F3715C">
      <w:pPr>
        <w:pStyle w:val="BodyText"/>
        <w:ind w:left="720" w:hanging="720"/>
      </w:pPr>
      <w:r w:rsidRPr="00F3715C">
        <w:t>Florida Department of Transportation (</w:t>
      </w:r>
      <w:r w:rsidR="005B76B0" w:rsidRPr="00F3715C">
        <w:t>FDOT</w:t>
      </w:r>
      <w:r w:rsidRPr="00F3715C">
        <w:t>)</w:t>
      </w:r>
      <w:r w:rsidR="00212464" w:rsidRPr="00F3715C">
        <w:t xml:space="preserve">. </w:t>
      </w:r>
      <w:r w:rsidR="005B76B0" w:rsidRPr="00F3715C">
        <w:t xml:space="preserve">2023a. </w:t>
      </w:r>
      <w:r w:rsidR="00212464" w:rsidRPr="00F3715C">
        <w:t xml:space="preserve">Florida Traffic Online – Annual Average Daily Traffic for 2022. Retrieved from </w:t>
      </w:r>
      <w:hyperlink r:id="rId77" w:history="1">
        <w:r w:rsidR="00212464" w:rsidRPr="00F3715C">
          <w:rPr>
            <w:rStyle w:val="Hyperlink"/>
          </w:rPr>
          <w:t>https://tdaappsprod.dot.state.fl.us/fto/</w:t>
        </w:r>
      </w:hyperlink>
      <w:r w:rsidR="00212464" w:rsidRPr="00F3715C">
        <w:t xml:space="preserve">. </w:t>
      </w:r>
    </w:p>
    <w:p w14:paraId="1A214086" w14:textId="44E18EE3" w:rsidR="005B76B0" w:rsidRPr="00F3715C" w:rsidRDefault="005B76B0" w:rsidP="00F3715C">
      <w:pPr>
        <w:pStyle w:val="BodyText"/>
        <w:ind w:left="720" w:hanging="720"/>
      </w:pPr>
      <w:r w:rsidRPr="00F3715C">
        <w:t xml:space="preserve">FDOT. 2023b. Project 440424-2 Space Commerce Way. Retrieved from </w:t>
      </w:r>
      <w:hyperlink r:id="rId78" w:history="1">
        <w:r w:rsidR="0086465B" w:rsidRPr="00F3715C">
          <w:rPr>
            <w:rStyle w:val="Hyperlink"/>
          </w:rPr>
          <w:t>https://www.cflroads.com/project/440424-2</w:t>
        </w:r>
      </w:hyperlink>
      <w:r w:rsidRPr="00F3715C">
        <w:t xml:space="preserve">. </w:t>
      </w:r>
    </w:p>
    <w:p w14:paraId="08B504A3" w14:textId="77777777" w:rsidR="005B76B0" w:rsidRPr="00F3715C" w:rsidRDefault="005B76B0" w:rsidP="00F3715C">
      <w:pPr>
        <w:pStyle w:val="BodyText"/>
        <w:ind w:left="720" w:hanging="720"/>
      </w:pPr>
      <w:r w:rsidRPr="00F3715C">
        <w:t xml:space="preserve">FDOT. 2023c. Roadway Improvements – Space Commerce Way from NASA Parkway West to Kennedy Parkway. Retrieved from </w:t>
      </w:r>
      <w:hyperlink r:id="rId79" w:history="1">
        <w:r w:rsidRPr="00F3715C">
          <w:rPr>
            <w:rStyle w:val="Hyperlink"/>
          </w:rPr>
          <w:t>https://www.cflroads.com/project-files/578/440424-2_Space%20Commerce%20Way_%20Project%20Flyer-1.pdf</w:t>
        </w:r>
      </w:hyperlink>
      <w:r w:rsidRPr="00F3715C">
        <w:t xml:space="preserve">. </w:t>
      </w:r>
    </w:p>
    <w:p w14:paraId="237F9E49" w14:textId="12333A11" w:rsidR="00DE2833" w:rsidRPr="00F3715C" w:rsidRDefault="003E6DDC" w:rsidP="00F3715C">
      <w:pPr>
        <w:pStyle w:val="BodyText"/>
        <w:ind w:left="720" w:hanging="720"/>
      </w:pPr>
      <w:r w:rsidRPr="00F3715C">
        <w:t>National Aeronautics and Space Administration (</w:t>
      </w:r>
      <w:r w:rsidR="00E42F7A" w:rsidRPr="00F3715C">
        <w:t>NASA</w:t>
      </w:r>
      <w:r w:rsidRPr="00F3715C">
        <w:t>)</w:t>
      </w:r>
      <w:r w:rsidR="00DE2833" w:rsidRPr="00F3715C">
        <w:t xml:space="preserve">. 2023. </w:t>
      </w:r>
      <w:bookmarkStart w:id="184" w:name="_Toc494357073"/>
      <w:bookmarkStart w:id="185" w:name="_Toc494357146"/>
      <w:bookmarkStart w:id="186" w:name="_Toc494461424"/>
      <w:bookmarkStart w:id="187" w:name="_Toc494357074"/>
      <w:bookmarkStart w:id="188" w:name="_Toc494357147"/>
      <w:bookmarkStart w:id="189" w:name="_Toc494461425"/>
      <w:bookmarkStart w:id="190" w:name="_Toc494357076"/>
      <w:bookmarkStart w:id="191" w:name="_Toc494357149"/>
      <w:bookmarkStart w:id="192" w:name="_Toc494461427"/>
      <w:bookmarkStart w:id="193" w:name="_Toc494357077"/>
      <w:bookmarkStart w:id="194" w:name="_Toc494357150"/>
      <w:bookmarkStart w:id="195" w:name="_Toc494461428"/>
      <w:bookmarkStart w:id="196" w:name="_Toc494357078"/>
      <w:bookmarkStart w:id="197" w:name="_Toc494357151"/>
      <w:bookmarkStart w:id="198" w:name="_Toc494461429"/>
      <w:bookmarkStart w:id="199" w:name="_Toc494357079"/>
      <w:bookmarkStart w:id="200" w:name="_Toc494357152"/>
      <w:bookmarkStart w:id="201" w:name="_Toc494461430"/>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002E600B" w:rsidRPr="00F3715C">
        <w:t xml:space="preserve">History of Kennedy Space Center Visitor Complex. Retrieved from </w:t>
      </w:r>
      <w:hyperlink r:id="rId80" w:history="1">
        <w:r w:rsidR="002E600B" w:rsidRPr="00F3715C">
          <w:rPr>
            <w:rStyle w:val="Hyperlink"/>
          </w:rPr>
          <w:t>https://www.kennedyspacecenter.com/blog/31/history-of-kennedy-space-center-visitor-complex</w:t>
        </w:r>
      </w:hyperlink>
      <w:r w:rsidR="002E600B" w:rsidRPr="00F3715C">
        <w:t xml:space="preserve">. </w:t>
      </w:r>
    </w:p>
    <w:p w14:paraId="71E80B6B" w14:textId="77777777" w:rsidR="00FB7C94" w:rsidRPr="00F3715C" w:rsidRDefault="00FB7C94" w:rsidP="00F3715C">
      <w:pPr>
        <w:pStyle w:val="BodyText"/>
        <w:ind w:left="720" w:hanging="720"/>
      </w:pPr>
      <w:r w:rsidRPr="00F3715C">
        <w:t>NASA. 2022</w:t>
      </w:r>
      <w:r w:rsidR="00FA3F53" w:rsidRPr="00F3715C">
        <w:t>a</w:t>
      </w:r>
      <w:r w:rsidRPr="00F3715C">
        <w:t xml:space="preserve">. </w:t>
      </w:r>
      <w:r w:rsidR="008557CD" w:rsidRPr="00F3715C">
        <w:t>KSC</w:t>
      </w:r>
      <w:r w:rsidRPr="00F3715C">
        <w:t xml:space="preserve"> Economic Impact Study for FY</w:t>
      </w:r>
      <w:r w:rsidR="003B3D2B" w:rsidRPr="00F3715C">
        <w:t xml:space="preserve"> </w:t>
      </w:r>
      <w:r w:rsidRPr="00F3715C">
        <w:t xml:space="preserve">2021. </w:t>
      </w:r>
      <w:r w:rsidR="006463F8" w:rsidRPr="00F3715C">
        <w:t>Retrieved</w:t>
      </w:r>
      <w:r w:rsidR="00E70E29" w:rsidRPr="00F3715C">
        <w:t xml:space="preserve"> from </w:t>
      </w:r>
      <w:hyperlink r:id="rId81" w:history="1">
        <w:r w:rsidR="00E70E29" w:rsidRPr="00F3715C">
          <w:rPr>
            <w:rStyle w:val="Hyperlink"/>
          </w:rPr>
          <w:t>https://www.nasa.gov/sites/default/files/atoms/files/ksc_economic_impact_report_fy2021.pdf</w:t>
        </w:r>
      </w:hyperlink>
      <w:r w:rsidR="00E70E29" w:rsidRPr="00F3715C">
        <w:t xml:space="preserve">. </w:t>
      </w:r>
      <w:r w:rsidR="00DE2833" w:rsidRPr="00F3715C">
        <w:t>May.</w:t>
      </w:r>
    </w:p>
    <w:p w14:paraId="6E0AEAD9" w14:textId="04697254" w:rsidR="00FA3F53" w:rsidRPr="00F3715C" w:rsidRDefault="00FA3F53" w:rsidP="0065172E">
      <w:pPr>
        <w:tabs>
          <w:tab w:val="left" w:pos="1440"/>
          <w:tab w:val="left" w:pos="8305"/>
        </w:tabs>
        <w:spacing w:after="240"/>
        <w:ind w:left="720" w:hanging="720"/>
        <w:jc w:val="both"/>
        <w:rPr>
          <w:color w:val="000000"/>
        </w:rPr>
      </w:pPr>
      <w:r w:rsidRPr="00F3715C">
        <w:rPr>
          <w:color w:val="000000"/>
        </w:rPr>
        <w:t xml:space="preserve">NASA. 2022b. 2022 </w:t>
      </w:r>
      <w:r w:rsidR="008557CD" w:rsidRPr="00F3715C">
        <w:rPr>
          <w:color w:val="000000"/>
        </w:rPr>
        <w:t>KSC</w:t>
      </w:r>
      <w:r w:rsidRPr="00F3715C">
        <w:rPr>
          <w:color w:val="000000"/>
        </w:rPr>
        <w:t xml:space="preserve"> Annual Report. Retrieved from  </w:t>
      </w:r>
      <w:hyperlink r:id="rId82" w:history="1">
        <w:r w:rsidR="003E6DDC" w:rsidRPr="00F3715C">
          <w:rPr>
            <w:rStyle w:val="Hyperlink"/>
          </w:rPr>
          <w:t>https://www.nasa.gov/sites/‌default/‌files/atoms/files/ar_fy22_layout_508.pdf</w:t>
        </w:r>
      </w:hyperlink>
      <w:r w:rsidRPr="00F3715C">
        <w:rPr>
          <w:color w:val="000000"/>
        </w:rPr>
        <w:t xml:space="preserve">. </w:t>
      </w:r>
    </w:p>
    <w:p w14:paraId="475E7961" w14:textId="5B39937A" w:rsidR="00FA3F53" w:rsidRPr="00F3715C" w:rsidRDefault="00FA3F53" w:rsidP="00F3715C">
      <w:pPr>
        <w:tabs>
          <w:tab w:val="left" w:pos="1440"/>
          <w:tab w:val="left" w:pos="8305"/>
        </w:tabs>
        <w:spacing w:after="240"/>
        <w:ind w:left="720" w:hanging="720"/>
        <w:jc w:val="both"/>
        <w:rPr>
          <w:color w:val="000000"/>
        </w:rPr>
      </w:pPr>
      <w:r w:rsidRPr="00F3715C">
        <w:rPr>
          <w:color w:val="000000"/>
        </w:rPr>
        <w:t>NASA. 2022</w:t>
      </w:r>
      <w:r w:rsidR="00905082" w:rsidRPr="00F3715C">
        <w:rPr>
          <w:color w:val="000000"/>
        </w:rPr>
        <w:t>c</w:t>
      </w:r>
      <w:r w:rsidRPr="00F3715C">
        <w:rPr>
          <w:color w:val="000000"/>
        </w:rPr>
        <w:t xml:space="preserve">. </w:t>
      </w:r>
      <w:r w:rsidR="00905082" w:rsidRPr="00F3715C">
        <w:rPr>
          <w:color w:val="000000"/>
        </w:rPr>
        <w:t>Future Public Outreach</w:t>
      </w:r>
      <w:r w:rsidR="003B3D2B" w:rsidRPr="00F3715C">
        <w:rPr>
          <w:color w:val="000000"/>
        </w:rPr>
        <w:t xml:space="preserve">. Retrieved from  </w:t>
      </w:r>
      <w:hyperlink r:id="rId83" w:history="1">
        <w:r w:rsidR="00905082" w:rsidRPr="00F3715C">
          <w:rPr>
            <w:rStyle w:val="Hyperlink"/>
          </w:rPr>
          <w:t>https://public.ksc.nasa.gov/</w:t>
        </w:r>
        <w:r w:rsidR="003E6DDC" w:rsidRPr="00F3715C">
          <w:rPr>
            <w:rStyle w:val="Hyperlink"/>
          </w:rPr>
          <w:t>‌</w:t>
        </w:r>
        <w:r w:rsidR="00905082" w:rsidRPr="00F3715C">
          <w:rPr>
            <w:rStyle w:val="Hyperlink"/>
          </w:rPr>
          <w:t>masterplan/future-public-outreach/</w:t>
        </w:r>
      </w:hyperlink>
      <w:r w:rsidR="00905082" w:rsidRPr="00F3715C">
        <w:rPr>
          <w:color w:val="000000"/>
        </w:rPr>
        <w:t xml:space="preserve">. </w:t>
      </w:r>
      <w:r w:rsidR="003B3D2B" w:rsidRPr="00F3715C">
        <w:rPr>
          <w:color w:val="000000"/>
        </w:rPr>
        <w:t xml:space="preserve"> </w:t>
      </w:r>
    </w:p>
    <w:p w14:paraId="14002B66" w14:textId="0711444D" w:rsidR="008557CD" w:rsidRPr="00F3715C" w:rsidRDefault="008557CD" w:rsidP="00F3715C">
      <w:pPr>
        <w:tabs>
          <w:tab w:val="left" w:pos="1440"/>
          <w:tab w:val="left" w:pos="8305"/>
        </w:tabs>
        <w:spacing w:after="240"/>
        <w:ind w:left="720" w:hanging="720"/>
        <w:jc w:val="both"/>
        <w:rPr>
          <w:color w:val="000000"/>
        </w:rPr>
      </w:pPr>
      <w:r w:rsidRPr="00F3715C">
        <w:rPr>
          <w:color w:val="000000"/>
        </w:rPr>
        <w:t xml:space="preserve">NASA. 2022d. KSC Master Plan – Roads. Retrieved from </w:t>
      </w:r>
      <w:hyperlink r:id="rId84" w:history="1">
        <w:r w:rsidRPr="00F3715C">
          <w:rPr>
            <w:rStyle w:val="Hyperlink"/>
          </w:rPr>
          <w:t>https://public.ksc.nasa.gov/</w:t>
        </w:r>
        <w:r w:rsidR="003E6DDC" w:rsidRPr="00F3715C">
          <w:rPr>
            <w:rStyle w:val="Hyperlink"/>
          </w:rPr>
          <w:t>‌</w:t>
        </w:r>
        <w:r w:rsidRPr="00F3715C">
          <w:rPr>
            <w:rStyle w:val="Hyperlink"/>
          </w:rPr>
          <w:t>masterplan/roads/</w:t>
        </w:r>
      </w:hyperlink>
      <w:r w:rsidRPr="00F3715C">
        <w:rPr>
          <w:color w:val="000000"/>
        </w:rPr>
        <w:t xml:space="preserve">. </w:t>
      </w:r>
    </w:p>
    <w:p w14:paraId="65D3BB1C" w14:textId="5247503A" w:rsidR="003E6DDC" w:rsidRPr="00F3715C" w:rsidRDefault="003E6DDC" w:rsidP="0065172E">
      <w:pPr>
        <w:autoSpaceDE w:val="0"/>
        <w:autoSpaceDN w:val="0"/>
        <w:adjustRightInd w:val="0"/>
        <w:spacing w:after="240"/>
        <w:ind w:left="720" w:hanging="720"/>
        <w:jc w:val="both"/>
        <w:rPr>
          <w:szCs w:val="24"/>
        </w:rPr>
      </w:pPr>
      <w:r w:rsidRPr="00F3715C">
        <w:rPr>
          <w:szCs w:val="24"/>
        </w:rPr>
        <w:t>NASA. 2020</w:t>
      </w:r>
      <w:r w:rsidR="00012DCA" w:rsidRPr="00F3715C">
        <w:rPr>
          <w:szCs w:val="24"/>
        </w:rPr>
        <w:t>a</w:t>
      </w:r>
      <w:r w:rsidRPr="00F3715C">
        <w:rPr>
          <w:szCs w:val="24"/>
        </w:rPr>
        <w:t>. Environmental Resources Document, Kennedy Space Center. KSC-PLN-1911, Revision G.</w:t>
      </w:r>
      <w:r w:rsidRPr="00F3715C">
        <w:rPr>
          <w:i/>
          <w:iCs/>
          <w:szCs w:val="24"/>
        </w:rPr>
        <w:t xml:space="preserve"> </w:t>
      </w:r>
      <w:r w:rsidRPr="00F3715C">
        <w:rPr>
          <w:szCs w:val="24"/>
        </w:rPr>
        <w:t>Kennedy Space Center, Florida.</w:t>
      </w:r>
    </w:p>
    <w:p w14:paraId="155EA9BC" w14:textId="299C3587" w:rsidR="00012DCA" w:rsidRPr="00F3715C" w:rsidRDefault="00012DCA" w:rsidP="00F3715C">
      <w:pPr>
        <w:tabs>
          <w:tab w:val="left" w:pos="1440"/>
          <w:tab w:val="left" w:pos="8305"/>
        </w:tabs>
        <w:spacing w:after="240"/>
        <w:ind w:left="720" w:hanging="720"/>
        <w:jc w:val="both"/>
        <w:rPr>
          <w:color w:val="000000"/>
        </w:rPr>
      </w:pPr>
      <w:r w:rsidRPr="00F3715C">
        <w:rPr>
          <w:color w:val="000000"/>
        </w:rPr>
        <w:t xml:space="preserve">NASA. 2020b. KSC 2020 Vision Plan and Final PEA. Retrieved from  </w:t>
      </w:r>
      <w:hyperlink r:id="rId85" w:history="1">
        <w:r w:rsidRPr="00F3715C">
          <w:rPr>
            <w:rStyle w:val="Hyperlink"/>
          </w:rPr>
          <w:t>https://netspublic.grc.nasa.gov/EA_EIS_Documents.cfm?key=KSC</w:t>
        </w:r>
      </w:hyperlink>
      <w:r w:rsidRPr="00F3715C">
        <w:rPr>
          <w:color w:val="000000"/>
        </w:rPr>
        <w:t xml:space="preserve">. September. </w:t>
      </w:r>
    </w:p>
    <w:p w14:paraId="13449711" w14:textId="14DDA7CD" w:rsidR="003E6DDC" w:rsidRPr="00F3715C" w:rsidRDefault="003E6DDC" w:rsidP="00F3715C">
      <w:pPr>
        <w:autoSpaceDE w:val="0"/>
        <w:autoSpaceDN w:val="0"/>
        <w:adjustRightInd w:val="0"/>
        <w:spacing w:after="0"/>
        <w:ind w:left="720" w:hanging="720"/>
        <w:jc w:val="both"/>
        <w:rPr>
          <w:szCs w:val="24"/>
        </w:rPr>
      </w:pPr>
      <w:r w:rsidRPr="00F3715C">
        <w:rPr>
          <w:szCs w:val="24"/>
        </w:rPr>
        <w:t xml:space="preserve">NASA. 2019. NASA Interim Directive KSC Infrastructure Assessment Study </w:t>
      </w:r>
      <w:r w:rsidRPr="0065172E">
        <w:rPr>
          <w:szCs w:val="24"/>
        </w:rPr>
        <w:t xml:space="preserve">– </w:t>
      </w:r>
      <w:r w:rsidRPr="00F3715C">
        <w:rPr>
          <w:szCs w:val="24"/>
        </w:rPr>
        <w:t xml:space="preserve">Civil. </w:t>
      </w:r>
      <w:r w:rsidRPr="00F3715C">
        <w:rPr>
          <w:szCs w:val="24"/>
        </w:rPr>
        <w:br/>
        <w:t>KSC-NE-14944. August 14, 2019.</w:t>
      </w:r>
    </w:p>
    <w:p w14:paraId="7745FDCE" w14:textId="77777777" w:rsidR="003E6DDC" w:rsidRPr="00F3715C" w:rsidRDefault="003E6DDC" w:rsidP="0065172E">
      <w:pPr>
        <w:autoSpaceDE w:val="0"/>
        <w:autoSpaceDN w:val="0"/>
        <w:adjustRightInd w:val="0"/>
        <w:spacing w:after="0"/>
        <w:jc w:val="both"/>
        <w:rPr>
          <w:color w:val="000000"/>
        </w:rPr>
      </w:pPr>
    </w:p>
    <w:p w14:paraId="212CB208" w14:textId="1794A066" w:rsidR="00544122" w:rsidRDefault="00544122" w:rsidP="0065172E">
      <w:pPr>
        <w:tabs>
          <w:tab w:val="left" w:pos="1440"/>
          <w:tab w:val="left" w:pos="8305"/>
        </w:tabs>
        <w:spacing w:after="240"/>
        <w:ind w:left="720" w:hanging="720"/>
        <w:jc w:val="both"/>
        <w:rPr>
          <w:color w:val="000000"/>
        </w:rPr>
      </w:pPr>
      <w:r w:rsidRPr="00544122">
        <w:rPr>
          <w:color w:val="000000"/>
        </w:rPr>
        <w:t xml:space="preserve">NASA. 2018. Integrated Cultural Resources Management Plan, Kennedy Space Center. KSC-PLN-1773. </w:t>
      </w:r>
    </w:p>
    <w:p w14:paraId="666012B6" w14:textId="6CC9161A" w:rsidR="000D711C" w:rsidRDefault="000D711C" w:rsidP="0065172E">
      <w:pPr>
        <w:tabs>
          <w:tab w:val="left" w:pos="1440"/>
          <w:tab w:val="left" w:pos="8305"/>
        </w:tabs>
        <w:spacing w:after="240"/>
        <w:ind w:left="720" w:hanging="720"/>
        <w:jc w:val="both"/>
        <w:rPr>
          <w:color w:val="000000"/>
        </w:rPr>
      </w:pPr>
      <w:r>
        <w:rPr>
          <w:color w:val="000000"/>
        </w:rPr>
        <w:t>NASA</w:t>
      </w:r>
      <w:r w:rsidR="00AE3657">
        <w:rPr>
          <w:color w:val="000000"/>
        </w:rPr>
        <w:t>. 2009. Programmatic Agreement Among the National Aeronautics and Space Administration John F. Kenney Space Center, Advisory Council on Historic Preservation, and the Florida State Historic Preservation Officer Regarding Management of Historic Properties at the Kennedy Space Center, KCA-4185. April.</w:t>
      </w:r>
    </w:p>
    <w:p w14:paraId="08E4FAD9" w14:textId="4294ED4A" w:rsidR="00F463B3" w:rsidRPr="00F3715C" w:rsidRDefault="003E6DDC" w:rsidP="0065172E">
      <w:pPr>
        <w:tabs>
          <w:tab w:val="left" w:pos="1440"/>
          <w:tab w:val="left" w:pos="8305"/>
        </w:tabs>
        <w:spacing w:after="240"/>
        <w:ind w:left="720" w:hanging="720"/>
        <w:jc w:val="both"/>
        <w:rPr>
          <w:color w:val="000000"/>
        </w:rPr>
      </w:pPr>
      <w:r w:rsidRPr="00F3715C">
        <w:rPr>
          <w:color w:val="000000"/>
        </w:rPr>
        <w:t>U</w:t>
      </w:r>
      <w:r w:rsidR="008A422E">
        <w:rPr>
          <w:color w:val="000000"/>
        </w:rPr>
        <w:t>.</w:t>
      </w:r>
      <w:r w:rsidRPr="00F3715C">
        <w:rPr>
          <w:color w:val="000000"/>
        </w:rPr>
        <w:t>S</w:t>
      </w:r>
      <w:r w:rsidR="008A422E">
        <w:rPr>
          <w:color w:val="000000"/>
        </w:rPr>
        <w:t>.</w:t>
      </w:r>
      <w:r w:rsidRPr="00F3715C">
        <w:rPr>
          <w:color w:val="000000"/>
        </w:rPr>
        <w:t xml:space="preserve"> Environmental Protection Agency (</w:t>
      </w:r>
      <w:r w:rsidR="003929E2" w:rsidRPr="00F3715C">
        <w:rPr>
          <w:color w:val="000000"/>
        </w:rPr>
        <w:t>USEPA</w:t>
      </w:r>
      <w:r w:rsidRPr="00F3715C">
        <w:rPr>
          <w:color w:val="000000"/>
        </w:rPr>
        <w:t>)</w:t>
      </w:r>
      <w:r w:rsidR="00BB1220" w:rsidRPr="00F3715C">
        <w:rPr>
          <w:color w:val="000000"/>
        </w:rPr>
        <w:t xml:space="preserve">. 2023. EPA’s Environmental Justice Screening and Mapping Tool (Version 2.0) Available at </w:t>
      </w:r>
      <w:hyperlink r:id="rId86" w:history="1">
        <w:r w:rsidR="00BB1220" w:rsidRPr="00F3715C">
          <w:rPr>
            <w:rStyle w:val="Hyperlink"/>
          </w:rPr>
          <w:t>https://ejscreen.epa.gov/mapper/</w:t>
        </w:r>
      </w:hyperlink>
      <w:r w:rsidR="00BB1220" w:rsidRPr="00F3715C">
        <w:rPr>
          <w:color w:val="000000"/>
        </w:rPr>
        <w:t xml:space="preserve">. </w:t>
      </w:r>
    </w:p>
    <w:bookmarkEnd w:id="183"/>
    <w:p w14:paraId="53780968" w14:textId="77777777" w:rsidR="00F463B3" w:rsidRPr="00F3715C" w:rsidRDefault="00F463B3" w:rsidP="0065172E">
      <w:pPr>
        <w:tabs>
          <w:tab w:val="left" w:pos="1440"/>
          <w:tab w:val="left" w:pos="8305"/>
        </w:tabs>
        <w:ind w:left="1440" w:hanging="1440"/>
        <w:jc w:val="both"/>
        <w:rPr>
          <w:szCs w:val="24"/>
        </w:rPr>
        <w:sectPr w:rsidR="00F463B3" w:rsidRPr="00F3715C" w:rsidSect="00935163">
          <w:headerReference w:type="even" r:id="rId87"/>
          <w:headerReference w:type="default" r:id="rId88"/>
          <w:type w:val="oddPage"/>
          <w:pgSz w:w="12240" w:h="15840" w:code="1"/>
          <w:pgMar w:top="1440" w:right="1440" w:bottom="1440" w:left="1440" w:header="1440" w:footer="720" w:gutter="0"/>
          <w:cols w:space="720"/>
          <w:docGrid w:linePitch="360"/>
        </w:sectPr>
      </w:pPr>
    </w:p>
    <w:p w14:paraId="445BA8A9" w14:textId="4E4E3A59" w:rsidR="00B076C9" w:rsidRPr="007174E9" w:rsidRDefault="00B076C9" w:rsidP="007174E9">
      <w:pPr>
        <w:spacing w:after="0"/>
        <w:jc w:val="center"/>
        <w:rPr>
          <w:b/>
          <w:bCs/>
          <w:szCs w:val="24"/>
        </w:rPr>
      </w:pPr>
      <w:r w:rsidRPr="007174E9">
        <w:rPr>
          <w:b/>
          <w:bCs/>
          <w:szCs w:val="24"/>
        </w:rPr>
        <w:t>APPENDIX A</w:t>
      </w:r>
    </w:p>
    <w:p w14:paraId="62A2550B" w14:textId="01F52AAF" w:rsidR="007F4997" w:rsidRDefault="00B076C9" w:rsidP="007174E9">
      <w:pPr>
        <w:tabs>
          <w:tab w:val="left" w:pos="1440"/>
          <w:tab w:val="left" w:pos="8305"/>
        </w:tabs>
        <w:ind w:left="1440" w:hanging="1440"/>
        <w:jc w:val="center"/>
        <w:rPr>
          <w:b/>
          <w:bCs/>
          <w:szCs w:val="24"/>
        </w:rPr>
      </w:pPr>
      <w:r w:rsidRPr="007174E9">
        <w:rPr>
          <w:b/>
          <w:bCs/>
          <w:szCs w:val="24"/>
        </w:rPr>
        <w:t>Record of Environmental Consideration</w:t>
      </w:r>
      <w:r w:rsidR="007F4997">
        <w:rPr>
          <w:b/>
          <w:bCs/>
          <w:szCs w:val="24"/>
        </w:rPr>
        <w:br w:type="page"/>
      </w:r>
    </w:p>
    <w:p w14:paraId="2D522BBC" w14:textId="004E9B24" w:rsidR="007F4997" w:rsidRDefault="007F4997" w:rsidP="00404F09">
      <w:pPr>
        <w:tabs>
          <w:tab w:val="left" w:pos="1440"/>
          <w:tab w:val="left" w:pos="8305"/>
        </w:tabs>
        <w:ind w:left="1440" w:hanging="1440"/>
        <w:jc w:val="center"/>
        <w:rPr>
          <w:b/>
          <w:bCs/>
          <w:szCs w:val="24"/>
        </w:rPr>
      </w:pPr>
      <w:r>
        <w:rPr>
          <w:b/>
          <w:bCs/>
          <w:szCs w:val="24"/>
        </w:rPr>
        <w:t>APPENDIX B</w:t>
      </w:r>
    </w:p>
    <w:p w14:paraId="4B1C64B6" w14:textId="35733E90" w:rsidR="003A1E95" w:rsidRPr="004D7BE0" w:rsidRDefault="008A422E" w:rsidP="007174E9">
      <w:pPr>
        <w:tabs>
          <w:tab w:val="left" w:pos="8305"/>
        </w:tabs>
        <w:jc w:val="center"/>
        <w:rPr>
          <w:b/>
          <w:bCs/>
        </w:rPr>
      </w:pPr>
      <w:r>
        <w:rPr>
          <w:b/>
          <w:bCs/>
          <w:szCs w:val="24"/>
        </w:rPr>
        <w:t>October</w:t>
      </w:r>
      <w:r w:rsidRPr="004D7BE0">
        <w:rPr>
          <w:b/>
          <w:bCs/>
          <w:szCs w:val="24"/>
        </w:rPr>
        <w:t xml:space="preserve"> </w:t>
      </w:r>
      <w:r w:rsidR="00404F09" w:rsidRPr="004D7BE0">
        <w:rPr>
          <w:b/>
          <w:bCs/>
          <w:szCs w:val="24"/>
        </w:rPr>
        <w:t>2023 Structures Survey Letter Report</w:t>
      </w:r>
      <w:r w:rsidR="006C3AB4">
        <w:rPr>
          <w:b/>
          <w:bCs/>
          <w:szCs w:val="24"/>
        </w:rPr>
        <w:t xml:space="preserve"> </w:t>
      </w:r>
      <w:r>
        <w:rPr>
          <w:b/>
          <w:bCs/>
          <w:szCs w:val="24"/>
        </w:rPr>
        <w:br/>
      </w:r>
      <w:r w:rsidR="006C3AB4">
        <w:rPr>
          <w:b/>
          <w:bCs/>
          <w:szCs w:val="24"/>
        </w:rPr>
        <w:t>and Section 106 Correspondence</w:t>
      </w:r>
    </w:p>
    <w:sectPr w:rsidR="003A1E95" w:rsidRPr="004D7BE0" w:rsidSect="00935163">
      <w:headerReference w:type="even" r:id="rId89"/>
      <w:headerReference w:type="default" r:id="rId90"/>
      <w:footerReference w:type="even" r:id="rId91"/>
      <w:footerReference w:type="default" r:id="rId92"/>
      <w:pgSz w:w="12240" w:h="15840" w:code="1"/>
      <w:pgMar w:top="1440" w:right="1440" w:bottom="1440" w:left="1440" w:header="1440" w:footer="720"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5F472" w14:textId="77777777" w:rsidR="002F3DFC" w:rsidRDefault="002F3DFC" w:rsidP="00BC4AB6">
      <w:pPr>
        <w:spacing w:after="0"/>
      </w:pPr>
      <w:r>
        <w:separator/>
      </w:r>
    </w:p>
  </w:endnote>
  <w:endnote w:type="continuationSeparator" w:id="0">
    <w:p w14:paraId="0D3F55A4" w14:textId="77777777" w:rsidR="002F3DFC" w:rsidRDefault="002F3DFC" w:rsidP="00BC4AB6">
      <w:pPr>
        <w:spacing w:after="0"/>
      </w:pPr>
      <w:r>
        <w:continuationSeparator/>
      </w:r>
    </w:p>
  </w:endnote>
  <w:endnote w:type="continuationNotice" w:id="1">
    <w:p w14:paraId="163674E3" w14:textId="77777777" w:rsidR="002F3DFC" w:rsidRDefault="002F3DF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1635" w14:textId="77777777" w:rsidR="005A7060" w:rsidRDefault="005A7060">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9EC2" w14:textId="3A0E0FB9" w:rsidR="00892F24" w:rsidRPr="00433D8D" w:rsidRDefault="00DC32FD" w:rsidP="004D7BE0">
    <w:pPr>
      <w:pStyle w:val="Footer"/>
      <w:tabs>
        <w:tab w:val="right" w:pos="12960"/>
      </w:tabs>
      <w:spacing w:after="0"/>
      <w:rPr>
        <w:sz w:val="20"/>
        <w:szCs w:val="20"/>
      </w:rPr>
    </w:pPr>
    <w:r>
      <w:rPr>
        <w:sz w:val="20"/>
        <w:szCs w:val="20"/>
      </w:rPr>
      <w:t>December</w:t>
    </w:r>
    <w:r w:rsidRPr="0D6FF128">
      <w:rPr>
        <w:sz w:val="20"/>
        <w:szCs w:val="20"/>
      </w:rPr>
      <w:t xml:space="preserve"> </w:t>
    </w:r>
    <w:r w:rsidR="0D6FF128" w:rsidRPr="0D6FF128">
      <w:rPr>
        <w:sz w:val="20"/>
        <w:szCs w:val="20"/>
      </w:rPr>
      <w:t>2023</w:t>
    </w:r>
    <w:r>
      <w:rPr>
        <w:sz w:val="20"/>
        <w:szCs w:val="20"/>
      </w:rPr>
      <w:t xml:space="preserve"> </w:t>
    </w:r>
    <w:r>
      <w:rPr>
        <w:sz w:val="20"/>
        <w:szCs w:val="20"/>
      </w:rPr>
      <w:tab/>
    </w:r>
    <w:r>
      <w:rPr>
        <w:sz w:val="20"/>
        <w:szCs w:val="20"/>
      </w:rPr>
      <w:tab/>
    </w:r>
    <w:r>
      <w:rPr>
        <w:sz w:val="20"/>
        <w:szCs w:val="20"/>
      </w:rPr>
      <w:tab/>
    </w:r>
    <w:r w:rsidR="0D6FF128" w:rsidRPr="0D6FF128">
      <w:rPr>
        <w:sz w:val="20"/>
        <w:szCs w:val="20"/>
      </w:rPr>
      <w:t>Environmental Assessment</w:t>
    </w:r>
  </w:p>
  <w:p w14:paraId="44D44D72" w14:textId="16D602FA" w:rsidR="00892F24" w:rsidRPr="00433D8D" w:rsidRDefault="00892F24" w:rsidP="004D7BE0">
    <w:pPr>
      <w:pStyle w:val="Footer"/>
      <w:tabs>
        <w:tab w:val="clear" w:pos="4680"/>
        <w:tab w:val="right" w:pos="12960"/>
      </w:tabs>
      <w:spacing w:after="0"/>
      <w:rPr>
        <w:sz w:val="20"/>
        <w:szCs w:val="20"/>
      </w:rPr>
    </w:pPr>
    <w:r w:rsidRPr="00433D8D">
      <w:rPr>
        <w:sz w:val="20"/>
        <w:szCs w:val="20"/>
      </w:rPr>
      <w:tab/>
    </w:r>
    <w:r>
      <w:rPr>
        <w:sz w:val="20"/>
        <w:szCs w:val="20"/>
      </w:rPr>
      <w:tab/>
    </w:r>
    <w:r w:rsidRPr="00433D8D">
      <w:rPr>
        <w:sz w:val="20"/>
        <w:szCs w:val="20"/>
      </w:rPr>
      <w:t xml:space="preserve">           </w:t>
    </w: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sidRPr="00433D8D">
      <w:rPr>
        <w:noProof/>
        <w:sz w:val="20"/>
        <w:szCs w:val="20"/>
      </w:rPr>
      <w:t>3</w:t>
    </w:r>
    <w:r w:rsidRPr="00433D8D">
      <w:rPr>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E7C26" w14:textId="487E0A64" w:rsidR="00892F24" w:rsidRPr="00433D8D" w:rsidRDefault="00892F24" w:rsidP="0086465B">
    <w:pPr>
      <w:pStyle w:val="Footer"/>
      <w:tabs>
        <w:tab w:val="right" w:pos="12960"/>
      </w:tabs>
      <w:spacing w:after="0"/>
      <w:rPr>
        <w:sz w:val="20"/>
        <w:szCs w:val="20"/>
      </w:rPr>
    </w:pPr>
    <w:r w:rsidRPr="00433D8D">
      <w:rPr>
        <w:sz w:val="20"/>
        <w:szCs w:val="20"/>
      </w:rPr>
      <w:t xml:space="preserve">Environmental Assessment </w:t>
    </w:r>
    <w:r w:rsidRPr="00433D8D">
      <w:rPr>
        <w:sz w:val="20"/>
        <w:szCs w:val="20"/>
      </w:rPr>
      <w:tab/>
    </w:r>
    <w:r w:rsidRPr="00433D8D">
      <w:rPr>
        <w:sz w:val="20"/>
        <w:szCs w:val="20"/>
      </w:rPr>
      <w:tab/>
    </w:r>
    <w:r w:rsidR="00DC32FD">
      <w:rPr>
        <w:sz w:val="20"/>
        <w:szCs w:val="20"/>
      </w:rPr>
      <w:t xml:space="preserve">December </w:t>
    </w:r>
    <w:r w:rsidRPr="00433D8D">
      <w:rPr>
        <w:sz w:val="20"/>
        <w:szCs w:val="20"/>
      </w:rPr>
      <w:t>2023</w:t>
    </w:r>
  </w:p>
  <w:p w14:paraId="6DADBAA2" w14:textId="75FB0866" w:rsidR="00892F24" w:rsidRPr="00433D8D" w:rsidRDefault="00892F24" w:rsidP="0086465B">
    <w:pPr>
      <w:pStyle w:val="Footer"/>
      <w:tabs>
        <w:tab w:val="clear" w:pos="4680"/>
        <w:tab w:val="right" w:pos="12960"/>
      </w:tabs>
      <w:spacing w:after="0"/>
      <w:rPr>
        <w:sz w:val="20"/>
        <w:szCs w:val="20"/>
      </w:rPr>
    </w:pPr>
    <w:r w:rsidRPr="0086465B">
      <w:rPr>
        <w:sz w:val="20"/>
        <w:szCs w:val="20"/>
      </w:rPr>
      <w:fldChar w:fldCharType="begin"/>
    </w:r>
    <w:r w:rsidRPr="0086465B">
      <w:rPr>
        <w:sz w:val="20"/>
        <w:szCs w:val="20"/>
      </w:rPr>
      <w:instrText xml:space="preserve"> PAGE   \* MERGEFORMAT </w:instrText>
    </w:r>
    <w:r w:rsidRPr="0086465B">
      <w:rPr>
        <w:sz w:val="20"/>
        <w:szCs w:val="20"/>
      </w:rPr>
      <w:fldChar w:fldCharType="separate"/>
    </w:r>
    <w:r w:rsidRPr="0086465B">
      <w:rPr>
        <w:noProof/>
        <w:sz w:val="20"/>
        <w:szCs w:val="20"/>
      </w:rPr>
      <w:t>1</w:t>
    </w:r>
    <w:r w:rsidRPr="0086465B">
      <w:rPr>
        <w:noProof/>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DCCB" w14:textId="26618488" w:rsidR="004E1BC1" w:rsidRPr="00433D8D" w:rsidRDefault="00DC32FD" w:rsidP="004E1BC1">
    <w:pPr>
      <w:pStyle w:val="Footer"/>
      <w:spacing w:after="0"/>
      <w:rPr>
        <w:sz w:val="20"/>
        <w:szCs w:val="20"/>
      </w:rPr>
    </w:pPr>
    <w:r>
      <w:rPr>
        <w:sz w:val="20"/>
        <w:szCs w:val="20"/>
      </w:rPr>
      <w:t>December</w:t>
    </w:r>
    <w:r w:rsidRPr="0D6FF128">
      <w:rPr>
        <w:sz w:val="20"/>
        <w:szCs w:val="20"/>
      </w:rPr>
      <w:t xml:space="preserve"> </w:t>
    </w:r>
    <w:r w:rsidR="0D6FF128" w:rsidRPr="0D6FF128">
      <w:rPr>
        <w:sz w:val="20"/>
        <w:szCs w:val="20"/>
      </w:rPr>
      <w:t>2023</w:t>
    </w:r>
    <w:r w:rsidR="008835E9">
      <w:rPr>
        <w:sz w:val="20"/>
        <w:szCs w:val="20"/>
      </w:rPr>
      <w:tab/>
    </w:r>
    <w:r w:rsidR="008835E9">
      <w:rPr>
        <w:sz w:val="20"/>
        <w:szCs w:val="20"/>
      </w:rPr>
      <w:tab/>
    </w:r>
    <w:r w:rsidR="0D6FF128" w:rsidRPr="0D6FF128">
      <w:rPr>
        <w:sz w:val="20"/>
        <w:szCs w:val="20"/>
      </w:rPr>
      <w:t>Environmental Assessment</w:t>
    </w:r>
  </w:p>
  <w:p w14:paraId="6DBF1F00" w14:textId="77777777" w:rsidR="004E1BC1" w:rsidRPr="004E1BC1" w:rsidRDefault="004E1BC1" w:rsidP="004E1BC1">
    <w:pPr>
      <w:pStyle w:val="Footer"/>
      <w:tabs>
        <w:tab w:val="clear" w:pos="4680"/>
      </w:tabs>
      <w:spacing w:after="0"/>
      <w:rPr>
        <w:sz w:val="20"/>
        <w:szCs w:val="20"/>
      </w:rPr>
    </w:pPr>
    <w:r w:rsidRPr="00433D8D">
      <w:rPr>
        <w:sz w:val="20"/>
        <w:szCs w:val="20"/>
      </w:rPr>
      <w:tab/>
      <w:t xml:space="preserve">           </w:t>
    </w: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Pr>
        <w:sz w:val="20"/>
        <w:szCs w:val="20"/>
      </w:rPr>
      <w:t>7</w:t>
    </w:r>
    <w:r w:rsidRPr="00433D8D">
      <w:rPr>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1A4C3" w14:textId="6FC890EA" w:rsidR="00433D8D" w:rsidRPr="00433D8D" w:rsidRDefault="0D6FF128" w:rsidP="00433D8D">
    <w:pPr>
      <w:pStyle w:val="Footer"/>
      <w:tabs>
        <w:tab w:val="right" w:pos="12960"/>
      </w:tabs>
      <w:spacing w:after="0"/>
      <w:rPr>
        <w:sz w:val="20"/>
        <w:szCs w:val="20"/>
      </w:rPr>
    </w:pPr>
    <w:r w:rsidRPr="0D6FF128">
      <w:rPr>
        <w:sz w:val="20"/>
        <w:szCs w:val="20"/>
      </w:rPr>
      <w:t xml:space="preserve">Environmental Assessment </w:t>
    </w:r>
    <w:r w:rsidR="00433D8D">
      <w:tab/>
    </w:r>
    <w:r w:rsidR="00433D8D">
      <w:tab/>
    </w:r>
    <w:r w:rsidR="00433D8D">
      <w:tab/>
    </w:r>
    <w:r w:rsidRPr="0D6FF128">
      <w:rPr>
        <w:sz w:val="20"/>
        <w:szCs w:val="20"/>
      </w:rPr>
      <w:t>November 2023</w:t>
    </w:r>
  </w:p>
  <w:p w14:paraId="0E5AB13F" w14:textId="77777777" w:rsidR="00433D8D" w:rsidRPr="00433D8D" w:rsidRDefault="00433D8D" w:rsidP="0059616D">
    <w:pPr>
      <w:pStyle w:val="Footer"/>
      <w:tabs>
        <w:tab w:val="clear" w:pos="4680"/>
        <w:tab w:val="right" w:pos="12960"/>
      </w:tabs>
      <w:spacing w:after="0"/>
      <w:rPr>
        <w:sz w:val="20"/>
        <w:szCs w:val="20"/>
      </w:rPr>
    </w:pP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sidRPr="00433D8D">
      <w:rPr>
        <w:noProof/>
        <w:sz w:val="20"/>
        <w:szCs w:val="20"/>
      </w:rPr>
      <w:t>4</w:t>
    </w:r>
    <w:r w:rsidRPr="00433D8D">
      <w:rPr>
        <w:sz w:val="20"/>
        <w:szCs w:val="20"/>
      </w:rPr>
      <w:fldChar w:fldCharType="end"/>
    </w:r>
    <w:r w:rsidRPr="00433D8D">
      <w:rPr>
        <w:sz w:val="20"/>
        <w:szCs w:val="20"/>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3414" w14:textId="062625F5" w:rsidR="00433D8D" w:rsidRPr="00433D8D" w:rsidRDefault="00DC32FD" w:rsidP="004D7BE0">
    <w:pPr>
      <w:pStyle w:val="Footer"/>
      <w:tabs>
        <w:tab w:val="right" w:pos="12960"/>
        <w:tab w:val="right" w:pos="21600"/>
      </w:tabs>
      <w:spacing w:after="0"/>
      <w:rPr>
        <w:sz w:val="20"/>
        <w:szCs w:val="20"/>
      </w:rPr>
    </w:pPr>
    <w:r>
      <w:rPr>
        <w:sz w:val="20"/>
        <w:szCs w:val="20"/>
      </w:rPr>
      <w:t xml:space="preserve">December </w:t>
    </w:r>
    <w:r w:rsidR="00433D8D" w:rsidRPr="00433D8D">
      <w:rPr>
        <w:sz w:val="20"/>
        <w:szCs w:val="20"/>
      </w:rPr>
      <w:t>2023</w:t>
    </w:r>
    <w:r w:rsidR="00433D8D" w:rsidRPr="00433D8D">
      <w:rPr>
        <w:sz w:val="20"/>
        <w:szCs w:val="20"/>
      </w:rPr>
      <w:tab/>
    </w:r>
    <w:r w:rsidR="00433D8D" w:rsidRPr="00433D8D">
      <w:rPr>
        <w:sz w:val="20"/>
        <w:szCs w:val="20"/>
      </w:rPr>
      <w:tab/>
    </w:r>
    <w:r w:rsidR="0080033B">
      <w:rPr>
        <w:sz w:val="20"/>
        <w:szCs w:val="20"/>
      </w:rPr>
      <w:tab/>
    </w:r>
    <w:r w:rsidR="00433D8D" w:rsidRPr="00433D8D">
      <w:rPr>
        <w:sz w:val="20"/>
        <w:szCs w:val="20"/>
      </w:rPr>
      <w:t>Environmental Assessment</w:t>
    </w:r>
  </w:p>
  <w:p w14:paraId="4A9C9997" w14:textId="68A8B7B1" w:rsidR="00433D8D" w:rsidRPr="00433D8D" w:rsidRDefault="00433D8D" w:rsidP="004D7BE0">
    <w:pPr>
      <w:pStyle w:val="Footer"/>
      <w:tabs>
        <w:tab w:val="clear" w:pos="4680"/>
        <w:tab w:val="right" w:pos="12960"/>
        <w:tab w:val="right" w:pos="21600"/>
      </w:tabs>
      <w:spacing w:after="0"/>
      <w:rPr>
        <w:sz w:val="20"/>
        <w:szCs w:val="20"/>
      </w:rPr>
    </w:pPr>
    <w:r w:rsidRPr="00433D8D">
      <w:rPr>
        <w:sz w:val="20"/>
        <w:szCs w:val="20"/>
      </w:rPr>
      <w:tab/>
      <w:t xml:space="preserve">           </w:t>
    </w:r>
    <w:r>
      <w:rPr>
        <w:sz w:val="20"/>
        <w:szCs w:val="20"/>
      </w:rPr>
      <w:tab/>
    </w: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Pr>
        <w:sz w:val="20"/>
        <w:szCs w:val="20"/>
      </w:rPr>
      <w:t>7</w:t>
    </w:r>
    <w:r w:rsidRPr="00433D8D">
      <w:rPr>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9416E" w14:textId="008AE599" w:rsidR="0080033B" w:rsidRPr="00433D8D" w:rsidRDefault="0D6FF128" w:rsidP="00433D8D">
    <w:pPr>
      <w:pStyle w:val="Footer"/>
      <w:tabs>
        <w:tab w:val="right" w:pos="12960"/>
      </w:tabs>
      <w:spacing w:after="0"/>
      <w:rPr>
        <w:sz w:val="20"/>
        <w:szCs w:val="20"/>
      </w:rPr>
    </w:pPr>
    <w:r w:rsidRPr="0D6FF128">
      <w:rPr>
        <w:sz w:val="20"/>
        <w:szCs w:val="20"/>
      </w:rPr>
      <w:t xml:space="preserve">Environmental Assessment </w:t>
    </w:r>
    <w:r w:rsidR="0080033B">
      <w:tab/>
    </w:r>
    <w:r w:rsidR="0080033B">
      <w:tab/>
    </w:r>
    <w:r w:rsidR="00DC32FD">
      <w:rPr>
        <w:sz w:val="20"/>
        <w:szCs w:val="20"/>
      </w:rPr>
      <w:t>December</w:t>
    </w:r>
    <w:r w:rsidR="00DC32FD" w:rsidRPr="0D6FF128">
      <w:rPr>
        <w:sz w:val="20"/>
        <w:szCs w:val="20"/>
      </w:rPr>
      <w:t xml:space="preserve"> </w:t>
    </w:r>
    <w:r w:rsidRPr="0D6FF128">
      <w:rPr>
        <w:sz w:val="20"/>
        <w:szCs w:val="20"/>
      </w:rPr>
      <w:t>2023</w:t>
    </w:r>
  </w:p>
  <w:p w14:paraId="7A5FE143" w14:textId="77777777" w:rsidR="0080033B" w:rsidRPr="00433D8D" w:rsidRDefault="0080033B" w:rsidP="0059616D">
    <w:pPr>
      <w:pStyle w:val="Footer"/>
      <w:tabs>
        <w:tab w:val="clear" w:pos="4680"/>
        <w:tab w:val="right" w:pos="12960"/>
      </w:tabs>
      <w:spacing w:after="0"/>
      <w:rPr>
        <w:sz w:val="20"/>
        <w:szCs w:val="20"/>
      </w:rPr>
    </w:pP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sidRPr="00433D8D">
      <w:rPr>
        <w:noProof/>
        <w:sz w:val="20"/>
        <w:szCs w:val="20"/>
      </w:rPr>
      <w:t>4</w:t>
    </w:r>
    <w:r w:rsidRPr="00433D8D">
      <w:rPr>
        <w:sz w:val="20"/>
        <w:szCs w:val="20"/>
      </w:rPr>
      <w:fldChar w:fldCharType="end"/>
    </w:r>
    <w:r w:rsidRPr="00433D8D">
      <w:rPr>
        <w:sz w:val="20"/>
        <w:szCs w:val="20"/>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0414" w14:textId="6B96DDE5" w:rsidR="0080033B" w:rsidRPr="00433D8D" w:rsidRDefault="00DC32FD" w:rsidP="004D7BE0">
    <w:pPr>
      <w:pStyle w:val="Footer"/>
      <w:tabs>
        <w:tab w:val="right" w:pos="12960"/>
        <w:tab w:val="right" w:pos="21600"/>
      </w:tabs>
      <w:spacing w:after="0"/>
      <w:rPr>
        <w:sz w:val="20"/>
        <w:szCs w:val="20"/>
      </w:rPr>
    </w:pPr>
    <w:r>
      <w:rPr>
        <w:sz w:val="20"/>
        <w:szCs w:val="20"/>
      </w:rPr>
      <w:t>December</w:t>
    </w:r>
    <w:r w:rsidRPr="0D6FF128">
      <w:rPr>
        <w:sz w:val="20"/>
        <w:szCs w:val="20"/>
      </w:rPr>
      <w:t xml:space="preserve"> </w:t>
    </w:r>
    <w:r w:rsidR="0D6FF128" w:rsidRPr="0D6FF128">
      <w:rPr>
        <w:sz w:val="20"/>
        <w:szCs w:val="20"/>
      </w:rPr>
      <w:t>2023</w:t>
    </w:r>
    <w:r w:rsidR="008835E9">
      <w:rPr>
        <w:sz w:val="20"/>
        <w:szCs w:val="20"/>
      </w:rPr>
      <w:tab/>
    </w:r>
    <w:r w:rsidR="008835E9">
      <w:rPr>
        <w:sz w:val="20"/>
        <w:szCs w:val="20"/>
      </w:rPr>
      <w:tab/>
    </w:r>
    <w:r w:rsidR="0D6FF128" w:rsidRPr="0D6FF128">
      <w:rPr>
        <w:sz w:val="20"/>
        <w:szCs w:val="20"/>
      </w:rPr>
      <w:t>Environmental Assessment</w:t>
    </w:r>
  </w:p>
  <w:p w14:paraId="5A7943F6" w14:textId="2BF98B5A" w:rsidR="0080033B" w:rsidRPr="00433D8D" w:rsidRDefault="0080033B" w:rsidP="004D7BE0">
    <w:pPr>
      <w:pStyle w:val="Footer"/>
      <w:tabs>
        <w:tab w:val="clear" w:pos="4680"/>
        <w:tab w:val="right" w:pos="12960"/>
        <w:tab w:val="right" w:pos="21600"/>
      </w:tabs>
      <w:spacing w:after="0"/>
      <w:rPr>
        <w:sz w:val="20"/>
        <w:szCs w:val="20"/>
      </w:rPr>
    </w:pPr>
    <w:r w:rsidRPr="00433D8D">
      <w:rPr>
        <w:sz w:val="20"/>
        <w:szCs w:val="20"/>
      </w:rPr>
      <w:tab/>
      <w:t xml:space="preserve">           </w:t>
    </w: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Pr>
        <w:sz w:val="20"/>
        <w:szCs w:val="20"/>
      </w:rPr>
      <w:t>7</w:t>
    </w:r>
    <w:r w:rsidRPr="00433D8D">
      <w:rPr>
        <w:sz w:val="20"/>
        <w:szCs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814E" w14:textId="15CB86B1" w:rsidR="00877B8E" w:rsidRPr="00433D8D" w:rsidRDefault="0D6FF128" w:rsidP="00877B8E">
    <w:pPr>
      <w:pStyle w:val="Footer"/>
      <w:tabs>
        <w:tab w:val="right" w:pos="12960"/>
      </w:tabs>
      <w:spacing w:after="0"/>
      <w:rPr>
        <w:sz w:val="20"/>
        <w:szCs w:val="20"/>
      </w:rPr>
    </w:pPr>
    <w:r w:rsidRPr="0D6FF128">
      <w:rPr>
        <w:sz w:val="20"/>
        <w:szCs w:val="20"/>
      </w:rPr>
      <w:t xml:space="preserve">Environmental Assessment </w:t>
    </w:r>
    <w:r w:rsidR="00877B8E">
      <w:tab/>
    </w:r>
    <w:r w:rsidR="00877B8E">
      <w:tab/>
    </w:r>
    <w:r w:rsidR="00877B8E">
      <w:tab/>
    </w:r>
    <w:r w:rsidR="00DC32FD">
      <w:rPr>
        <w:sz w:val="20"/>
        <w:szCs w:val="20"/>
      </w:rPr>
      <w:t>December</w:t>
    </w:r>
    <w:r w:rsidR="00DC32FD" w:rsidRPr="0D6FF128">
      <w:rPr>
        <w:sz w:val="20"/>
        <w:szCs w:val="20"/>
      </w:rPr>
      <w:t xml:space="preserve"> </w:t>
    </w:r>
    <w:r w:rsidRPr="0D6FF128">
      <w:rPr>
        <w:sz w:val="20"/>
        <w:szCs w:val="20"/>
      </w:rPr>
      <w:t>2023</w:t>
    </w:r>
  </w:p>
  <w:p w14:paraId="0E00A5D3" w14:textId="7C87E636" w:rsidR="00A95E85" w:rsidRPr="00877B8E" w:rsidRDefault="00877B8E" w:rsidP="00877B8E">
    <w:pPr>
      <w:pStyle w:val="Footer"/>
      <w:tabs>
        <w:tab w:val="clear" w:pos="4680"/>
        <w:tab w:val="right" w:pos="12960"/>
      </w:tabs>
      <w:spacing w:after="0"/>
      <w:rPr>
        <w:sz w:val="20"/>
        <w:szCs w:val="20"/>
      </w:rPr>
    </w:pP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Pr>
        <w:sz w:val="20"/>
        <w:szCs w:val="20"/>
      </w:rPr>
      <w:t>12</w:t>
    </w:r>
    <w:r w:rsidRPr="00433D8D">
      <w:rPr>
        <w:sz w:val="20"/>
        <w:szCs w:val="20"/>
      </w:rPr>
      <w:fldChar w:fldCharType="end"/>
    </w:r>
    <w:r w:rsidRPr="00433D8D">
      <w:rPr>
        <w:sz w:val="20"/>
        <w:szCs w:val="20"/>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A4CD" w14:textId="3BFAF3EA" w:rsidR="00877B8E" w:rsidRPr="00433D8D" w:rsidRDefault="00DC32FD" w:rsidP="004D7BE0">
    <w:pPr>
      <w:pStyle w:val="Footer"/>
      <w:tabs>
        <w:tab w:val="right" w:pos="12960"/>
        <w:tab w:val="right" w:pos="21600"/>
      </w:tabs>
      <w:spacing w:after="0"/>
      <w:rPr>
        <w:sz w:val="20"/>
        <w:szCs w:val="20"/>
      </w:rPr>
    </w:pPr>
    <w:r>
      <w:rPr>
        <w:sz w:val="20"/>
        <w:szCs w:val="20"/>
      </w:rPr>
      <w:t>December</w:t>
    </w:r>
    <w:r w:rsidRPr="0D6FF128">
      <w:rPr>
        <w:sz w:val="20"/>
        <w:szCs w:val="20"/>
      </w:rPr>
      <w:t xml:space="preserve"> </w:t>
    </w:r>
    <w:r w:rsidR="0D6FF128" w:rsidRPr="0D6FF128">
      <w:rPr>
        <w:sz w:val="20"/>
        <w:szCs w:val="20"/>
      </w:rPr>
      <w:t>2023</w:t>
    </w:r>
    <w:r w:rsidR="008835E9">
      <w:rPr>
        <w:sz w:val="20"/>
        <w:szCs w:val="20"/>
      </w:rPr>
      <w:tab/>
    </w:r>
    <w:r w:rsidR="008835E9">
      <w:rPr>
        <w:sz w:val="20"/>
        <w:szCs w:val="20"/>
      </w:rPr>
      <w:tab/>
    </w:r>
    <w:r w:rsidR="008835E9">
      <w:rPr>
        <w:sz w:val="20"/>
        <w:szCs w:val="20"/>
      </w:rPr>
      <w:tab/>
    </w:r>
    <w:r w:rsidR="0D6FF128" w:rsidRPr="0D6FF128">
      <w:rPr>
        <w:sz w:val="20"/>
        <w:szCs w:val="20"/>
      </w:rPr>
      <w:t>Environmental Assessment</w:t>
    </w:r>
  </w:p>
  <w:p w14:paraId="77AD4853" w14:textId="58A35BFE" w:rsidR="00877B8E" w:rsidRPr="00433D8D" w:rsidRDefault="00877B8E" w:rsidP="004D7BE0">
    <w:pPr>
      <w:pStyle w:val="Footer"/>
      <w:tabs>
        <w:tab w:val="clear" w:pos="4680"/>
        <w:tab w:val="right" w:pos="12960"/>
        <w:tab w:val="right" w:pos="21600"/>
      </w:tabs>
      <w:spacing w:after="0"/>
      <w:rPr>
        <w:sz w:val="20"/>
        <w:szCs w:val="20"/>
      </w:rPr>
    </w:pPr>
    <w:r w:rsidRPr="00433D8D">
      <w:rPr>
        <w:sz w:val="20"/>
        <w:szCs w:val="20"/>
      </w:rPr>
      <w:tab/>
    </w:r>
    <w:r>
      <w:rPr>
        <w:sz w:val="20"/>
        <w:szCs w:val="20"/>
      </w:rPr>
      <w:tab/>
    </w:r>
    <w:r w:rsidRPr="00433D8D">
      <w:rPr>
        <w:sz w:val="20"/>
        <w:szCs w:val="20"/>
      </w:rPr>
      <w:t xml:space="preserve">           </w:t>
    </w: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Pr>
        <w:sz w:val="20"/>
        <w:szCs w:val="20"/>
      </w:rPr>
      <w:t>7</w:t>
    </w:r>
    <w:r w:rsidRPr="00433D8D">
      <w:rPr>
        <w:sz w:val="20"/>
        <w:szCs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41E1A" w14:textId="77777777" w:rsidR="00033F02" w:rsidRDefault="00033F02" w:rsidP="00163607">
    <w:pPr>
      <w:pStyle w:val="Footer"/>
      <w:spacing w:after="0"/>
      <w:rPr>
        <w:sz w:val="20"/>
        <w:szCs w:val="20"/>
      </w:rPr>
    </w:pPr>
  </w:p>
  <w:p w14:paraId="49F44124" w14:textId="256C3A04" w:rsidR="00163607" w:rsidRPr="00433D8D" w:rsidRDefault="0D6FF128" w:rsidP="00163607">
    <w:pPr>
      <w:pStyle w:val="Footer"/>
      <w:spacing w:after="0"/>
      <w:rPr>
        <w:sz w:val="20"/>
        <w:szCs w:val="20"/>
      </w:rPr>
    </w:pPr>
    <w:r w:rsidRPr="0D6FF128">
      <w:rPr>
        <w:sz w:val="20"/>
        <w:szCs w:val="20"/>
      </w:rPr>
      <w:t xml:space="preserve">Environmental Assessment </w:t>
    </w:r>
    <w:r w:rsidR="00163607">
      <w:tab/>
    </w:r>
    <w:r w:rsidR="00163607">
      <w:tab/>
    </w:r>
    <w:r w:rsidR="00DC32FD">
      <w:rPr>
        <w:sz w:val="20"/>
        <w:szCs w:val="20"/>
      </w:rPr>
      <w:t>December</w:t>
    </w:r>
    <w:r w:rsidR="00DC32FD" w:rsidRPr="0D6FF128">
      <w:rPr>
        <w:sz w:val="20"/>
        <w:szCs w:val="20"/>
      </w:rPr>
      <w:t xml:space="preserve"> </w:t>
    </w:r>
    <w:r w:rsidRPr="0D6FF128">
      <w:rPr>
        <w:sz w:val="20"/>
        <w:szCs w:val="20"/>
      </w:rPr>
      <w:t>2023</w:t>
    </w:r>
  </w:p>
  <w:p w14:paraId="3A73D9AC" w14:textId="77777777" w:rsidR="00163607" w:rsidRPr="00163607" w:rsidRDefault="00163607" w:rsidP="00163607">
    <w:pPr>
      <w:pStyle w:val="Footer"/>
      <w:tabs>
        <w:tab w:val="clear" w:pos="4680"/>
        <w:tab w:val="right" w:pos="12960"/>
      </w:tabs>
      <w:spacing w:after="0"/>
      <w:rPr>
        <w:sz w:val="20"/>
        <w:szCs w:val="20"/>
      </w:rPr>
    </w:pP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Pr>
        <w:sz w:val="20"/>
        <w:szCs w:val="20"/>
      </w:rPr>
      <w:t>12</w:t>
    </w:r>
    <w:r w:rsidRPr="00433D8D">
      <w:rPr>
        <w:sz w:val="20"/>
        <w:szCs w:val="20"/>
      </w:rPr>
      <w:fldChar w:fldCharType="end"/>
    </w:r>
    <w:r w:rsidRPr="00433D8D">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FD3F1" w14:textId="5BFB9B22" w:rsidR="00F463B3" w:rsidRPr="00433D8D" w:rsidRDefault="0D6FF128" w:rsidP="00F463B3">
    <w:pPr>
      <w:pStyle w:val="Footer"/>
      <w:spacing w:after="0"/>
      <w:rPr>
        <w:sz w:val="20"/>
        <w:szCs w:val="20"/>
      </w:rPr>
    </w:pPr>
    <w:r w:rsidRPr="0D6FF128">
      <w:rPr>
        <w:sz w:val="20"/>
        <w:szCs w:val="20"/>
      </w:rPr>
      <w:t xml:space="preserve">Environmental Assessment </w:t>
    </w:r>
    <w:r w:rsidR="00F463B3">
      <w:tab/>
    </w:r>
    <w:r w:rsidR="00F463B3">
      <w:tab/>
    </w:r>
    <w:r w:rsidR="00C35CEE">
      <w:rPr>
        <w:sz w:val="20"/>
        <w:szCs w:val="20"/>
      </w:rPr>
      <w:t>December</w:t>
    </w:r>
    <w:r w:rsidR="00C35CEE" w:rsidRPr="0D6FF128">
      <w:rPr>
        <w:sz w:val="20"/>
        <w:szCs w:val="20"/>
      </w:rPr>
      <w:t xml:space="preserve"> </w:t>
    </w:r>
    <w:r w:rsidRPr="0D6FF128">
      <w:rPr>
        <w:sz w:val="20"/>
        <w:szCs w:val="20"/>
      </w:rPr>
      <w:t>2023</w:t>
    </w:r>
  </w:p>
  <w:p w14:paraId="09B2B89E" w14:textId="77777777" w:rsidR="008533A9" w:rsidRPr="00F463B3" w:rsidRDefault="00F463B3" w:rsidP="00F463B3">
    <w:pPr>
      <w:pStyle w:val="Footer"/>
      <w:tabs>
        <w:tab w:val="clear" w:pos="4680"/>
        <w:tab w:val="right" w:pos="12960"/>
      </w:tabs>
      <w:spacing w:after="0"/>
      <w:rPr>
        <w:sz w:val="20"/>
        <w:szCs w:val="20"/>
      </w:rPr>
    </w:pP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Pr>
        <w:sz w:val="20"/>
        <w:szCs w:val="20"/>
      </w:rPr>
      <w:t>2</w:t>
    </w:r>
    <w:r w:rsidRPr="00433D8D">
      <w:rPr>
        <w:sz w:val="20"/>
        <w:szCs w:val="20"/>
      </w:rPr>
      <w:fldChar w:fldCharType="end"/>
    </w:r>
    <w:r>
      <w:rPr>
        <w:sz w:val="20"/>
        <w:szCs w:val="20"/>
      </w:rPr>
      <w:t xml:space="preserve"> </w:t>
    </w:r>
    <w:r w:rsidRPr="00433D8D">
      <w:rPr>
        <w:sz w:val="20"/>
        <w:szCs w:val="20"/>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0B169" w14:textId="77777777" w:rsidR="00033F02" w:rsidRDefault="00033F02" w:rsidP="00163607">
    <w:pPr>
      <w:pStyle w:val="Footer"/>
      <w:spacing w:after="0"/>
      <w:rPr>
        <w:sz w:val="20"/>
        <w:szCs w:val="20"/>
      </w:rPr>
    </w:pPr>
  </w:p>
  <w:p w14:paraId="033D4EAB" w14:textId="43FA7568" w:rsidR="00163607" w:rsidRPr="00433D8D" w:rsidRDefault="00DC32FD" w:rsidP="00163607">
    <w:pPr>
      <w:pStyle w:val="Footer"/>
      <w:spacing w:after="0"/>
      <w:rPr>
        <w:sz w:val="20"/>
        <w:szCs w:val="20"/>
      </w:rPr>
    </w:pPr>
    <w:r>
      <w:rPr>
        <w:sz w:val="20"/>
        <w:szCs w:val="20"/>
      </w:rPr>
      <w:t>December</w:t>
    </w:r>
    <w:r w:rsidRPr="0D6FF128">
      <w:rPr>
        <w:sz w:val="20"/>
        <w:szCs w:val="20"/>
      </w:rPr>
      <w:t xml:space="preserve"> </w:t>
    </w:r>
    <w:r w:rsidR="0D6FF128" w:rsidRPr="0D6FF128">
      <w:rPr>
        <w:sz w:val="20"/>
        <w:szCs w:val="20"/>
      </w:rPr>
      <w:t>2023</w:t>
    </w:r>
    <w:r w:rsidR="00861AB3">
      <w:rPr>
        <w:sz w:val="20"/>
        <w:szCs w:val="20"/>
      </w:rPr>
      <w:t xml:space="preserve"> </w:t>
    </w:r>
    <w:r w:rsidR="008835E9">
      <w:rPr>
        <w:sz w:val="20"/>
        <w:szCs w:val="20"/>
      </w:rPr>
      <w:tab/>
    </w:r>
    <w:r w:rsidR="008835E9">
      <w:rPr>
        <w:sz w:val="20"/>
        <w:szCs w:val="20"/>
      </w:rPr>
      <w:tab/>
    </w:r>
    <w:r w:rsidR="0D6FF128" w:rsidRPr="0D6FF128">
      <w:rPr>
        <w:sz w:val="20"/>
        <w:szCs w:val="20"/>
      </w:rPr>
      <w:t>Environmental Assessment</w:t>
    </w:r>
  </w:p>
  <w:p w14:paraId="61FFB91B" w14:textId="77777777" w:rsidR="00433D8D" w:rsidRPr="00163607" w:rsidRDefault="00163607" w:rsidP="00163607">
    <w:pPr>
      <w:pStyle w:val="Footer"/>
      <w:tabs>
        <w:tab w:val="clear" w:pos="4680"/>
      </w:tabs>
      <w:spacing w:after="0"/>
      <w:rPr>
        <w:sz w:val="20"/>
        <w:szCs w:val="20"/>
      </w:rPr>
    </w:pPr>
    <w:r w:rsidRPr="00433D8D">
      <w:rPr>
        <w:sz w:val="20"/>
        <w:szCs w:val="20"/>
      </w:rPr>
      <w:tab/>
      <w:t xml:space="preserve">           </w:t>
    </w: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Pr>
        <w:sz w:val="20"/>
        <w:szCs w:val="20"/>
      </w:rPr>
      <w:t>15</w:t>
    </w:r>
    <w:r w:rsidRPr="00433D8D">
      <w:rPr>
        <w:sz w:val="20"/>
        <w:szCs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C2C2E" w14:textId="7A76FB55" w:rsidR="00F463B3" w:rsidRPr="00433D8D" w:rsidRDefault="0D6FF128" w:rsidP="00F463B3">
    <w:pPr>
      <w:pStyle w:val="Footer"/>
      <w:spacing w:after="0"/>
      <w:rPr>
        <w:sz w:val="20"/>
        <w:szCs w:val="20"/>
      </w:rPr>
    </w:pPr>
    <w:r w:rsidRPr="0D6FF128">
      <w:rPr>
        <w:sz w:val="20"/>
        <w:szCs w:val="20"/>
      </w:rPr>
      <w:t xml:space="preserve">Environmental Assessment </w:t>
    </w:r>
    <w:r w:rsidR="00F463B3">
      <w:tab/>
    </w:r>
    <w:r w:rsidR="00F463B3">
      <w:tab/>
    </w:r>
    <w:r w:rsidR="00DC32FD">
      <w:rPr>
        <w:sz w:val="20"/>
        <w:szCs w:val="20"/>
      </w:rPr>
      <w:t>December</w:t>
    </w:r>
    <w:r w:rsidR="00DC32FD" w:rsidRPr="0D6FF128">
      <w:rPr>
        <w:sz w:val="20"/>
        <w:szCs w:val="20"/>
      </w:rPr>
      <w:t xml:space="preserve"> </w:t>
    </w:r>
    <w:r w:rsidRPr="0D6FF128">
      <w:rPr>
        <w:sz w:val="20"/>
        <w:szCs w:val="20"/>
      </w:rPr>
      <w:t>2023</w:t>
    </w:r>
  </w:p>
  <w:p w14:paraId="11A7A161" w14:textId="77777777" w:rsidR="00535822" w:rsidRPr="00F463B3" w:rsidRDefault="00F463B3" w:rsidP="00F463B3">
    <w:pPr>
      <w:pStyle w:val="Footer"/>
      <w:tabs>
        <w:tab w:val="clear" w:pos="4680"/>
        <w:tab w:val="right" w:pos="12960"/>
      </w:tabs>
      <w:spacing w:after="0"/>
      <w:rPr>
        <w:sz w:val="20"/>
        <w:szCs w:val="20"/>
      </w:rPr>
    </w:pP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Pr>
        <w:sz w:val="20"/>
        <w:szCs w:val="20"/>
      </w:rPr>
      <w:t>18</w:t>
    </w:r>
    <w:r w:rsidRPr="00433D8D">
      <w:rPr>
        <w:sz w:val="20"/>
        <w:szCs w:val="20"/>
      </w:rPr>
      <w:fldChar w:fldCharType="end"/>
    </w:r>
    <w:r w:rsidRPr="00433D8D">
      <w:rPr>
        <w:sz w:val="20"/>
        <w:szCs w:val="20"/>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82352" w14:textId="4194E2F1" w:rsidR="00F463B3" w:rsidRPr="00433D8D" w:rsidRDefault="007F799C" w:rsidP="00F463B3">
    <w:pPr>
      <w:pStyle w:val="Footer"/>
      <w:spacing w:after="0"/>
      <w:rPr>
        <w:sz w:val="20"/>
        <w:szCs w:val="20"/>
      </w:rPr>
    </w:pPr>
    <w:r>
      <w:rPr>
        <w:sz w:val="20"/>
        <w:szCs w:val="20"/>
      </w:rPr>
      <w:t>December</w:t>
    </w:r>
    <w:r w:rsidRPr="0D6FF128">
      <w:rPr>
        <w:sz w:val="20"/>
        <w:szCs w:val="20"/>
      </w:rPr>
      <w:t xml:space="preserve"> </w:t>
    </w:r>
    <w:r w:rsidR="0D6FF128" w:rsidRPr="0D6FF128">
      <w:rPr>
        <w:sz w:val="20"/>
        <w:szCs w:val="20"/>
      </w:rPr>
      <w:t>2023</w:t>
    </w:r>
    <w:r w:rsidR="008835E9">
      <w:rPr>
        <w:sz w:val="20"/>
        <w:szCs w:val="20"/>
      </w:rPr>
      <w:tab/>
    </w:r>
    <w:r w:rsidR="008835E9">
      <w:rPr>
        <w:sz w:val="20"/>
        <w:szCs w:val="20"/>
      </w:rPr>
      <w:tab/>
    </w:r>
    <w:r w:rsidR="0D6FF128" w:rsidRPr="0D6FF128">
      <w:rPr>
        <w:sz w:val="20"/>
        <w:szCs w:val="20"/>
      </w:rPr>
      <w:t>Environmental Assessment</w:t>
    </w:r>
  </w:p>
  <w:p w14:paraId="423FC43A" w14:textId="77777777" w:rsidR="00535822" w:rsidRPr="00F463B3" w:rsidRDefault="00F463B3" w:rsidP="00F463B3">
    <w:pPr>
      <w:pStyle w:val="Footer"/>
      <w:tabs>
        <w:tab w:val="clear" w:pos="4680"/>
      </w:tabs>
      <w:spacing w:after="0"/>
      <w:rPr>
        <w:sz w:val="20"/>
        <w:szCs w:val="20"/>
      </w:rPr>
    </w:pPr>
    <w:r w:rsidRPr="00433D8D">
      <w:rPr>
        <w:sz w:val="20"/>
        <w:szCs w:val="20"/>
      </w:rPr>
      <w:tab/>
      <w:t xml:space="preserve">           </w:t>
    </w: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Pr>
        <w:sz w:val="20"/>
        <w:szCs w:val="20"/>
      </w:rPr>
      <w:t>19</w:t>
    </w:r>
    <w:r w:rsidRPr="00433D8D">
      <w:rPr>
        <w:sz w:val="20"/>
        <w:szCs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EAA7" w14:textId="0163DC62" w:rsidR="008A422E" w:rsidRPr="00F463B3" w:rsidRDefault="008A422E" w:rsidP="008835E9">
    <w:pPr>
      <w:pStyle w:val="Footer"/>
      <w:tabs>
        <w:tab w:val="clear" w:pos="4680"/>
      </w:tabs>
      <w:spacing w:after="0"/>
      <w:rPr>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5DE1B" w14:textId="7A6522D2" w:rsidR="008A422E" w:rsidRPr="008835E9" w:rsidRDefault="008A422E" w:rsidP="008835E9">
    <w:pPr>
      <w:pStyle w:val="Footer"/>
      <w:tabs>
        <w:tab w:val="clear" w:pos="4680"/>
      </w:tabs>
      <w:spacing w:after="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662FE" w14:textId="5E7B3E31" w:rsidR="00F463B3" w:rsidRPr="00433D8D" w:rsidRDefault="00CE4DE0" w:rsidP="00F463B3">
    <w:pPr>
      <w:pStyle w:val="Footer"/>
      <w:spacing w:after="0"/>
      <w:rPr>
        <w:sz w:val="20"/>
        <w:szCs w:val="20"/>
      </w:rPr>
    </w:pPr>
    <w:r>
      <w:rPr>
        <w:sz w:val="20"/>
        <w:szCs w:val="20"/>
      </w:rPr>
      <w:t>December</w:t>
    </w:r>
    <w:r w:rsidRPr="0D6FF128">
      <w:rPr>
        <w:sz w:val="20"/>
        <w:szCs w:val="20"/>
      </w:rPr>
      <w:t xml:space="preserve"> </w:t>
    </w:r>
    <w:r w:rsidR="0D6FF128" w:rsidRPr="0D6FF128">
      <w:rPr>
        <w:sz w:val="20"/>
        <w:szCs w:val="20"/>
      </w:rPr>
      <w:t>2023</w:t>
    </w:r>
    <w:r w:rsidR="008835E9">
      <w:rPr>
        <w:sz w:val="20"/>
        <w:szCs w:val="20"/>
      </w:rPr>
      <w:tab/>
    </w:r>
    <w:r w:rsidR="008835E9">
      <w:rPr>
        <w:sz w:val="20"/>
        <w:szCs w:val="20"/>
      </w:rPr>
      <w:tab/>
    </w:r>
    <w:r w:rsidR="0D6FF128" w:rsidRPr="0D6FF128">
      <w:rPr>
        <w:sz w:val="20"/>
        <w:szCs w:val="20"/>
      </w:rPr>
      <w:t>Environmental Assessment</w:t>
    </w:r>
  </w:p>
  <w:p w14:paraId="3F70846A" w14:textId="77777777" w:rsidR="008533A9" w:rsidRPr="00F463B3" w:rsidRDefault="00F463B3" w:rsidP="00F463B3">
    <w:pPr>
      <w:pStyle w:val="Footer"/>
      <w:tabs>
        <w:tab w:val="clear" w:pos="4680"/>
      </w:tabs>
      <w:spacing w:after="0"/>
      <w:rPr>
        <w:sz w:val="20"/>
        <w:szCs w:val="20"/>
      </w:rPr>
    </w:pPr>
    <w:r w:rsidRPr="00433D8D">
      <w:rPr>
        <w:sz w:val="20"/>
        <w:szCs w:val="20"/>
      </w:rPr>
      <w:tab/>
      <w:t xml:space="preserve">           </w:t>
    </w: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Pr>
        <w:sz w:val="20"/>
        <w:szCs w:val="20"/>
      </w:rPr>
      <w:t>1</w:t>
    </w:r>
    <w:r w:rsidRPr="00433D8D">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7FB1" w14:textId="390DCBA5" w:rsidR="00F463B3" w:rsidRPr="00433D8D" w:rsidRDefault="0D6FF128" w:rsidP="00F463B3">
    <w:pPr>
      <w:pStyle w:val="Footer"/>
      <w:spacing w:after="0"/>
      <w:rPr>
        <w:sz w:val="20"/>
        <w:szCs w:val="20"/>
      </w:rPr>
    </w:pPr>
    <w:r w:rsidRPr="0D6FF128">
      <w:rPr>
        <w:sz w:val="20"/>
        <w:szCs w:val="20"/>
      </w:rPr>
      <w:t xml:space="preserve">Environmental Assessment </w:t>
    </w:r>
    <w:r w:rsidR="00F463B3">
      <w:tab/>
    </w:r>
    <w:r w:rsidR="00F463B3">
      <w:tab/>
    </w:r>
    <w:r w:rsidR="00C35CEE">
      <w:rPr>
        <w:sz w:val="20"/>
        <w:szCs w:val="20"/>
      </w:rPr>
      <w:t>December</w:t>
    </w:r>
    <w:r w:rsidR="00C35CEE" w:rsidRPr="0D6FF128">
      <w:rPr>
        <w:sz w:val="20"/>
        <w:szCs w:val="20"/>
      </w:rPr>
      <w:t xml:space="preserve"> </w:t>
    </w:r>
    <w:r w:rsidRPr="0D6FF128">
      <w:rPr>
        <w:sz w:val="20"/>
        <w:szCs w:val="20"/>
      </w:rPr>
      <w:t>2023</w:t>
    </w:r>
  </w:p>
  <w:p w14:paraId="26AEAA7B" w14:textId="77777777" w:rsidR="008533A9" w:rsidRPr="00F463B3" w:rsidRDefault="00F463B3" w:rsidP="00F463B3">
    <w:pPr>
      <w:pStyle w:val="Footer"/>
      <w:tabs>
        <w:tab w:val="clear" w:pos="4680"/>
        <w:tab w:val="right" w:pos="12960"/>
      </w:tabs>
      <w:spacing w:after="0"/>
      <w:rPr>
        <w:sz w:val="20"/>
        <w:szCs w:val="20"/>
      </w:rPr>
    </w:pP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Pr>
        <w:sz w:val="20"/>
        <w:szCs w:val="20"/>
      </w:rPr>
      <w:t>ii</w:t>
    </w:r>
    <w:r w:rsidRPr="00433D8D">
      <w:rPr>
        <w:sz w:val="20"/>
        <w:szCs w:val="20"/>
      </w:rPr>
      <w:fldChar w:fldCharType="end"/>
    </w:r>
    <w:r>
      <w:rPr>
        <w:sz w:val="20"/>
        <w:szCs w:val="20"/>
      </w:rPr>
      <w:t xml:space="preserve"> </w:t>
    </w:r>
    <w:r w:rsidRPr="00433D8D">
      <w:rPr>
        <w:sz w:val="20"/>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40BD" w14:textId="614A5DB8" w:rsidR="00F463B3" w:rsidRPr="00433D8D" w:rsidRDefault="00C35CEE" w:rsidP="00F463B3">
    <w:pPr>
      <w:pStyle w:val="Footer"/>
      <w:spacing w:after="0"/>
      <w:rPr>
        <w:sz w:val="20"/>
        <w:szCs w:val="20"/>
      </w:rPr>
    </w:pPr>
    <w:r>
      <w:rPr>
        <w:sz w:val="20"/>
        <w:szCs w:val="20"/>
      </w:rPr>
      <w:t>December</w:t>
    </w:r>
    <w:r w:rsidRPr="0D6FF128">
      <w:rPr>
        <w:sz w:val="20"/>
        <w:szCs w:val="20"/>
      </w:rPr>
      <w:t xml:space="preserve"> </w:t>
    </w:r>
    <w:r w:rsidR="0D6FF128" w:rsidRPr="0D6FF128">
      <w:rPr>
        <w:sz w:val="20"/>
        <w:szCs w:val="20"/>
      </w:rPr>
      <w:t>2023</w:t>
    </w:r>
    <w:r w:rsidR="008835E9">
      <w:rPr>
        <w:sz w:val="20"/>
        <w:szCs w:val="20"/>
      </w:rPr>
      <w:tab/>
    </w:r>
    <w:r w:rsidR="008835E9">
      <w:rPr>
        <w:sz w:val="20"/>
        <w:szCs w:val="20"/>
      </w:rPr>
      <w:tab/>
    </w:r>
    <w:r w:rsidR="0D6FF128" w:rsidRPr="0D6FF128">
      <w:rPr>
        <w:sz w:val="20"/>
        <w:szCs w:val="20"/>
      </w:rPr>
      <w:t>Environmental Assessment</w:t>
    </w:r>
  </w:p>
  <w:p w14:paraId="783665C1" w14:textId="77777777" w:rsidR="008533A9" w:rsidRPr="00F463B3" w:rsidRDefault="00F463B3" w:rsidP="00F463B3">
    <w:pPr>
      <w:pStyle w:val="Footer"/>
      <w:tabs>
        <w:tab w:val="clear" w:pos="4680"/>
      </w:tabs>
      <w:spacing w:after="0"/>
      <w:rPr>
        <w:sz w:val="20"/>
        <w:szCs w:val="20"/>
      </w:rPr>
    </w:pPr>
    <w:r w:rsidRPr="00433D8D">
      <w:rPr>
        <w:sz w:val="20"/>
        <w:szCs w:val="20"/>
      </w:rPr>
      <w:tab/>
      <w:t xml:space="preserve">           </w:t>
    </w: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Pr>
        <w:sz w:val="20"/>
        <w:szCs w:val="20"/>
      </w:rPr>
      <w:t>i</w:t>
    </w:r>
    <w:r w:rsidRPr="00433D8D">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43C3" w14:textId="7CFA4171" w:rsidR="008533A9" w:rsidRPr="00433D8D" w:rsidRDefault="0D6FF128" w:rsidP="00C66B03">
    <w:pPr>
      <w:pStyle w:val="Footer"/>
      <w:spacing w:after="0"/>
      <w:rPr>
        <w:sz w:val="20"/>
        <w:szCs w:val="20"/>
      </w:rPr>
    </w:pPr>
    <w:r w:rsidRPr="0D6FF128">
      <w:rPr>
        <w:sz w:val="20"/>
        <w:szCs w:val="20"/>
      </w:rPr>
      <w:t xml:space="preserve">Environmental Assessment </w:t>
    </w:r>
    <w:r w:rsidR="008533A9">
      <w:tab/>
    </w:r>
    <w:r w:rsidR="008533A9">
      <w:tab/>
    </w:r>
    <w:r w:rsidR="00C35CEE">
      <w:rPr>
        <w:sz w:val="20"/>
        <w:szCs w:val="20"/>
      </w:rPr>
      <w:t>December</w:t>
    </w:r>
    <w:r w:rsidR="00C35CEE" w:rsidRPr="0D6FF128">
      <w:rPr>
        <w:sz w:val="20"/>
        <w:szCs w:val="20"/>
      </w:rPr>
      <w:t xml:space="preserve"> </w:t>
    </w:r>
    <w:r w:rsidRPr="0D6FF128">
      <w:rPr>
        <w:sz w:val="20"/>
        <w:szCs w:val="20"/>
      </w:rPr>
      <w:t>2023</w:t>
    </w:r>
  </w:p>
  <w:p w14:paraId="404C43B1" w14:textId="77777777" w:rsidR="008533A9" w:rsidRPr="00433D8D" w:rsidRDefault="008533A9" w:rsidP="0059616D">
    <w:pPr>
      <w:pStyle w:val="Footer"/>
      <w:tabs>
        <w:tab w:val="clear" w:pos="4680"/>
        <w:tab w:val="right" w:pos="12960"/>
      </w:tabs>
      <w:spacing w:after="0"/>
      <w:rPr>
        <w:sz w:val="20"/>
        <w:szCs w:val="20"/>
      </w:rPr>
    </w:pP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sidRPr="00433D8D">
      <w:rPr>
        <w:noProof/>
        <w:sz w:val="20"/>
        <w:szCs w:val="20"/>
      </w:rPr>
      <w:t>4</w:t>
    </w:r>
    <w:r w:rsidRPr="00433D8D">
      <w:rPr>
        <w:sz w:val="20"/>
        <w:szCs w:val="20"/>
      </w:rPr>
      <w:fldChar w:fldCharType="end"/>
    </w:r>
    <w:r w:rsidR="00F463B3">
      <w:rPr>
        <w:sz w:val="20"/>
        <w:szCs w:val="20"/>
      </w:rPr>
      <w:t xml:space="preserve"> </w:t>
    </w:r>
    <w:r w:rsidRPr="00433D8D">
      <w:rPr>
        <w:sz w:val="20"/>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45EE" w14:textId="27AD97F2" w:rsidR="00F463B3" w:rsidRPr="00433D8D" w:rsidRDefault="00C35CEE" w:rsidP="00F463B3">
    <w:pPr>
      <w:pStyle w:val="Footer"/>
      <w:spacing w:after="0"/>
      <w:rPr>
        <w:sz w:val="20"/>
        <w:szCs w:val="20"/>
      </w:rPr>
    </w:pPr>
    <w:r>
      <w:rPr>
        <w:sz w:val="20"/>
        <w:szCs w:val="20"/>
      </w:rPr>
      <w:t>December</w:t>
    </w:r>
    <w:r w:rsidRPr="0D6FF128">
      <w:rPr>
        <w:sz w:val="20"/>
        <w:szCs w:val="20"/>
      </w:rPr>
      <w:t xml:space="preserve"> </w:t>
    </w:r>
    <w:r w:rsidR="0D6FF128" w:rsidRPr="0D6FF128">
      <w:rPr>
        <w:sz w:val="20"/>
        <w:szCs w:val="20"/>
      </w:rPr>
      <w:t>2023</w:t>
    </w:r>
    <w:r w:rsidR="008835E9">
      <w:rPr>
        <w:sz w:val="20"/>
        <w:szCs w:val="20"/>
      </w:rPr>
      <w:tab/>
    </w:r>
    <w:r w:rsidR="008835E9">
      <w:rPr>
        <w:sz w:val="20"/>
        <w:szCs w:val="20"/>
      </w:rPr>
      <w:tab/>
    </w:r>
    <w:r w:rsidR="0D6FF128" w:rsidRPr="0D6FF128">
      <w:rPr>
        <w:sz w:val="20"/>
        <w:szCs w:val="20"/>
      </w:rPr>
      <w:t>Environmental Assessment</w:t>
    </w:r>
  </w:p>
  <w:p w14:paraId="04826533" w14:textId="77777777" w:rsidR="008533A9" w:rsidRPr="00F463B3" w:rsidRDefault="00F463B3" w:rsidP="00F463B3">
    <w:pPr>
      <w:pStyle w:val="Footer"/>
      <w:tabs>
        <w:tab w:val="clear" w:pos="4680"/>
      </w:tabs>
      <w:spacing w:after="0"/>
      <w:rPr>
        <w:sz w:val="20"/>
        <w:szCs w:val="20"/>
      </w:rPr>
    </w:pPr>
    <w:r w:rsidRPr="00433D8D">
      <w:rPr>
        <w:sz w:val="20"/>
        <w:szCs w:val="20"/>
      </w:rPr>
      <w:tab/>
      <w:t xml:space="preserve">           </w:t>
    </w: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Pr>
        <w:sz w:val="20"/>
        <w:szCs w:val="20"/>
      </w:rPr>
      <w:t>iii</w:t>
    </w:r>
    <w:r w:rsidRPr="00433D8D">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057A6" w14:textId="49AAD72F" w:rsidR="008533A9" w:rsidRPr="00433D8D" w:rsidRDefault="00C35CEE" w:rsidP="00433D8D">
    <w:pPr>
      <w:pStyle w:val="Footer"/>
      <w:spacing w:after="0"/>
      <w:rPr>
        <w:sz w:val="20"/>
        <w:szCs w:val="20"/>
      </w:rPr>
    </w:pPr>
    <w:r>
      <w:rPr>
        <w:sz w:val="20"/>
        <w:szCs w:val="20"/>
      </w:rPr>
      <w:t>December</w:t>
    </w:r>
    <w:r w:rsidRPr="0D6FF128">
      <w:rPr>
        <w:sz w:val="20"/>
        <w:szCs w:val="20"/>
      </w:rPr>
      <w:t xml:space="preserve"> </w:t>
    </w:r>
    <w:r w:rsidR="0D6FF128" w:rsidRPr="0D6FF128">
      <w:rPr>
        <w:sz w:val="20"/>
        <w:szCs w:val="20"/>
      </w:rPr>
      <w:t>2023</w:t>
    </w:r>
    <w:r w:rsidR="008835E9">
      <w:rPr>
        <w:sz w:val="20"/>
        <w:szCs w:val="20"/>
      </w:rPr>
      <w:tab/>
    </w:r>
    <w:r w:rsidR="008835E9">
      <w:rPr>
        <w:sz w:val="20"/>
        <w:szCs w:val="20"/>
      </w:rPr>
      <w:tab/>
    </w:r>
    <w:r w:rsidR="0D6FF128" w:rsidRPr="0D6FF128">
      <w:rPr>
        <w:sz w:val="20"/>
        <w:szCs w:val="20"/>
      </w:rPr>
      <w:t>Environmental Assessment</w:t>
    </w:r>
  </w:p>
  <w:p w14:paraId="065F2A10" w14:textId="77777777" w:rsidR="008533A9" w:rsidRPr="00433D8D" w:rsidRDefault="008533A9" w:rsidP="00AA54DB">
    <w:pPr>
      <w:pStyle w:val="Footer"/>
      <w:tabs>
        <w:tab w:val="clear" w:pos="4680"/>
      </w:tabs>
      <w:spacing w:after="0"/>
      <w:rPr>
        <w:sz w:val="20"/>
        <w:szCs w:val="20"/>
      </w:rPr>
    </w:pPr>
    <w:r w:rsidRPr="00433D8D">
      <w:rPr>
        <w:sz w:val="20"/>
        <w:szCs w:val="20"/>
      </w:rPr>
      <w:tab/>
      <w:t xml:space="preserve">           </w:t>
    </w: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sidRPr="00433D8D">
      <w:rPr>
        <w:noProof/>
        <w:sz w:val="20"/>
        <w:szCs w:val="20"/>
      </w:rPr>
      <w:t>3</w:t>
    </w:r>
    <w:r w:rsidRPr="00433D8D">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0820" w14:textId="2B07F48D" w:rsidR="0086465B" w:rsidRPr="00433D8D" w:rsidRDefault="0D6FF128" w:rsidP="0086465B">
    <w:pPr>
      <w:pStyle w:val="Footer"/>
      <w:tabs>
        <w:tab w:val="right" w:pos="12960"/>
      </w:tabs>
      <w:spacing w:after="0"/>
      <w:rPr>
        <w:sz w:val="20"/>
        <w:szCs w:val="20"/>
      </w:rPr>
    </w:pPr>
    <w:r w:rsidRPr="0D6FF128">
      <w:rPr>
        <w:sz w:val="20"/>
        <w:szCs w:val="20"/>
      </w:rPr>
      <w:t xml:space="preserve">Environmental Assessment </w:t>
    </w:r>
    <w:r w:rsidR="0086465B">
      <w:tab/>
    </w:r>
    <w:r w:rsidR="0086465B">
      <w:tab/>
    </w:r>
    <w:r w:rsidR="0086465B">
      <w:tab/>
    </w:r>
    <w:r w:rsidRPr="0D6FF128">
      <w:rPr>
        <w:sz w:val="20"/>
        <w:szCs w:val="20"/>
      </w:rPr>
      <w:t>November 2023</w:t>
    </w:r>
  </w:p>
  <w:p w14:paraId="2D92A179" w14:textId="4182E9FE" w:rsidR="0086465B" w:rsidRPr="00433D8D" w:rsidRDefault="0086465B" w:rsidP="0086465B">
    <w:pPr>
      <w:pStyle w:val="Footer"/>
      <w:tabs>
        <w:tab w:val="clear" w:pos="4680"/>
        <w:tab w:val="right" w:pos="12960"/>
      </w:tabs>
      <w:spacing w:after="0"/>
      <w:rPr>
        <w:sz w:val="20"/>
        <w:szCs w:val="20"/>
      </w:rPr>
    </w:pPr>
    <w:r w:rsidRPr="00433D8D">
      <w:rPr>
        <w:sz w:val="20"/>
        <w:szCs w:val="20"/>
      </w:rPr>
      <w:fldChar w:fldCharType="begin"/>
    </w:r>
    <w:r w:rsidRPr="00433D8D">
      <w:rPr>
        <w:sz w:val="20"/>
        <w:szCs w:val="20"/>
      </w:rPr>
      <w:instrText xml:space="preserve"> PAGE   \* MERGEFORMAT </w:instrText>
    </w:r>
    <w:r w:rsidRPr="00433D8D">
      <w:rPr>
        <w:sz w:val="20"/>
        <w:szCs w:val="20"/>
      </w:rPr>
      <w:fldChar w:fldCharType="separate"/>
    </w:r>
    <w:r w:rsidRPr="00433D8D">
      <w:rPr>
        <w:noProof/>
        <w:sz w:val="20"/>
        <w:szCs w:val="20"/>
      </w:rPr>
      <w:t>4</w:t>
    </w:r>
    <w:r w:rsidRPr="00433D8D">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8A4F9" w14:textId="77777777" w:rsidR="002F3DFC" w:rsidRDefault="002F3DFC" w:rsidP="00BC4AB6">
      <w:pPr>
        <w:spacing w:after="0"/>
      </w:pPr>
      <w:r>
        <w:separator/>
      </w:r>
    </w:p>
  </w:footnote>
  <w:footnote w:type="continuationSeparator" w:id="0">
    <w:p w14:paraId="547F63B0" w14:textId="77777777" w:rsidR="002F3DFC" w:rsidRDefault="002F3DFC" w:rsidP="00BC4AB6">
      <w:pPr>
        <w:spacing w:after="0"/>
      </w:pPr>
      <w:r>
        <w:continuationSeparator/>
      </w:r>
    </w:p>
  </w:footnote>
  <w:footnote w:type="continuationNotice" w:id="1">
    <w:p w14:paraId="0BD0F5E9" w14:textId="77777777" w:rsidR="002F3DFC" w:rsidRDefault="002F3DF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C05C" w14:textId="03D878E7" w:rsidR="008F190F" w:rsidRPr="00877B8E" w:rsidRDefault="008F190F" w:rsidP="008F190F">
    <w:pPr>
      <w:pStyle w:val="Header"/>
      <w:spacing w:after="0"/>
      <w:rPr>
        <w:b/>
        <w:i/>
        <w:noProof/>
        <w:sz w:val="20"/>
        <w:szCs w:val="20"/>
      </w:rPr>
    </w:pPr>
    <w:r w:rsidRPr="00877B8E">
      <w:rPr>
        <w:b/>
        <w:i/>
        <w:noProof/>
        <w:sz w:val="20"/>
        <w:szCs w:val="20"/>
      </w:rPr>
      <mc:AlternateContent>
        <mc:Choice Requires="wps">
          <w:drawing>
            <wp:anchor distT="0" distB="0" distL="114300" distR="114300" simplePos="0" relativeHeight="251658245" behindDoc="0" locked="0" layoutInCell="1" allowOverlap="1" wp14:anchorId="2EADDE90" wp14:editId="5F400E15">
              <wp:simplePos x="0" y="0"/>
              <wp:positionH relativeFrom="column">
                <wp:posOffset>0</wp:posOffset>
              </wp:positionH>
              <wp:positionV relativeFrom="paragraph">
                <wp:posOffset>187325</wp:posOffset>
              </wp:positionV>
              <wp:extent cx="5943600"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1EA0DF">
            <v:shapetype id="_x0000_t32" coordsize="21600,21600" o:oned="t" filled="f" o:spt="32" path="m,l21600,21600e" w14:anchorId="453E67F7">
              <v:path fillok="f" arrowok="t" o:connecttype="none"/>
              <o:lock v:ext="edit" shapetype="t"/>
            </v:shapetype>
            <v:shape id="Straight Arrow Connector 3" style="position:absolute;margin-left:0;margin-top:14.75pt;width:468pt;height:0;z-index:251664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">
              <o:lock v:ext="edit" shapetype="f"/>
            </v:shape>
          </w:pict>
        </mc:Fallback>
      </mc:AlternateContent>
    </w:r>
    <w:r w:rsidRPr="00877B8E">
      <w:rPr>
        <w:b/>
        <w:i/>
        <w:noProof/>
        <w:sz w:val="20"/>
        <w:szCs w:val="20"/>
      </w:rPr>
      <w:t>E</w:t>
    </w:r>
    <w:r>
      <w:rPr>
        <w:b/>
        <w:i/>
        <w:noProof/>
        <w:sz w:val="20"/>
        <w:szCs w:val="20"/>
      </w:rPr>
      <w:t>Table of Contents</w:t>
    </w:r>
  </w:p>
  <w:p w14:paraId="445C9430" w14:textId="77777777" w:rsidR="008F190F" w:rsidRPr="00877B8E" w:rsidRDefault="008F190F" w:rsidP="008F190F">
    <w:pPr>
      <w:pStyle w:val="Header"/>
      <w:spacing w:after="0"/>
      <w:jc w:val="right"/>
      <w:rPr>
        <w:b/>
        <w:i/>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DE0CB" w14:textId="77777777" w:rsidR="008533A9" w:rsidRPr="00433D8D" w:rsidRDefault="008533A9" w:rsidP="00433D8D">
    <w:pPr>
      <w:pStyle w:val="Header"/>
      <w:pBdr>
        <w:bottom w:val="single" w:sz="12" w:space="1" w:color="auto"/>
      </w:pBdr>
      <w:spacing w:after="0"/>
      <w:rPr>
        <w:b/>
        <w:i/>
        <w:noProof/>
        <w:sz w:val="20"/>
        <w:szCs w:val="20"/>
      </w:rPr>
    </w:pPr>
    <w:r w:rsidRPr="00433D8D">
      <w:rPr>
        <w:b/>
        <w:i/>
        <w:noProof/>
        <w:sz w:val="20"/>
        <w:szCs w:val="20"/>
      </w:rPr>
      <w:t>Chapter 1  Purpose of and Need for the Proposed Action</w:t>
    </w:r>
  </w:p>
  <w:p w14:paraId="71A5A8BB" w14:textId="77777777" w:rsidR="008533A9" w:rsidRPr="000922CB" w:rsidRDefault="008533A9" w:rsidP="000922CB">
    <w:pPr>
      <w:pStyle w:val="Header"/>
      <w:jc w:val="right"/>
      <w:rPr>
        <w:b/>
        <w:i/>
        <w:sz w:val="10"/>
        <w:szCs w:val="1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AD0D" w14:textId="77777777" w:rsidR="008533A9" w:rsidRPr="00433D8D" w:rsidRDefault="008533A9" w:rsidP="00433D8D">
    <w:pPr>
      <w:pStyle w:val="Header"/>
      <w:pBdr>
        <w:bottom w:val="single" w:sz="12" w:space="1" w:color="auto"/>
      </w:pBdr>
      <w:spacing w:after="0"/>
      <w:jc w:val="right"/>
      <w:rPr>
        <w:b/>
        <w:i/>
        <w:noProof/>
        <w:sz w:val="20"/>
        <w:szCs w:val="20"/>
      </w:rPr>
    </w:pPr>
    <w:r w:rsidRPr="00433D8D">
      <w:rPr>
        <w:b/>
        <w:i/>
        <w:noProof/>
        <w:sz w:val="20"/>
        <w:szCs w:val="20"/>
      </w:rPr>
      <w:t xml:space="preserve"> Chapter 1  Purpose of and Need for the Proposed Action</w:t>
    </w:r>
  </w:p>
  <w:p w14:paraId="04EDD020" w14:textId="77777777" w:rsidR="008533A9" w:rsidRPr="009128D6" w:rsidRDefault="008533A9" w:rsidP="000922CB">
    <w:pPr>
      <w:pStyle w:val="Header"/>
      <w:rPr>
        <w:sz w:val="10"/>
        <w:szCs w:val="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A865" w14:textId="3335593D" w:rsidR="00B4075A" w:rsidRPr="00433D8D" w:rsidRDefault="00B4075A" w:rsidP="00433D8D">
    <w:pPr>
      <w:pStyle w:val="Header"/>
      <w:pBdr>
        <w:bottom w:val="single" w:sz="12" w:space="1" w:color="auto"/>
      </w:pBdr>
      <w:spacing w:after="0"/>
      <w:rPr>
        <w:b/>
        <w:i/>
        <w:noProof/>
        <w:sz w:val="20"/>
        <w:szCs w:val="20"/>
      </w:rPr>
    </w:pPr>
    <w:r w:rsidRPr="00433D8D">
      <w:rPr>
        <w:b/>
        <w:i/>
        <w:noProof/>
        <w:sz w:val="20"/>
        <w:szCs w:val="20"/>
      </w:rPr>
      <w:t xml:space="preserve">Chapter </w:t>
    </w:r>
    <w:r w:rsidR="003B5B47">
      <w:rPr>
        <w:b/>
        <w:i/>
        <w:noProof/>
        <w:sz w:val="20"/>
        <w:szCs w:val="20"/>
      </w:rPr>
      <w:t>1</w:t>
    </w:r>
    <w:r w:rsidRPr="00433D8D">
      <w:rPr>
        <w:b/>
        <w:i/>
        <w:noProof/>
        <w:sz w:val="20"/>
        <w:szCs w:val="20"/>
      </w:rPr>
      <w:t xml:space="preserve">  </w:t>
    </w:r>
    <w:r w:rsidR="003B5B47">
      <w:rPr>
        <w:b/>
        <w:i/>
        <w:noProof/>
        <w:sz w:val="20"/>
        <w:szCs w:val="20"/>
      </w:rPr>
      <w:t xml:space="preserve">Purpose of and Need for </w:t>
    </w:r>
    <w:r w:rsidRPr="00433D8D">
      <w:rPr>
        <w:b/>
        <w:i/>
        <w:noProof/>
        <w:sz w:val="20"/>
        <w:szCs w:val="20"/>
      </w:rPr>
      <w:t xml:space="preserve">Proposed Action </w:t>
    </w:r>
  </w:p>
  <w:p w14:paraId="15C9F818" w14:textId="77777777" w:rsidR="00B4075A" w:rsidRPr="000922CB" w:rsidRDefault="00B4075A" w:rsidP="000922CB">
    <w:pPr>
      <w:pStyle w:val="Header"/>
      <w:jc w:val="right"/>
      <w:rPr>
        <w:b/>
        <w:i/>
        <w:sz w:val="10"/>
        <w:szCs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9D9CF" w14:textId="3FC1EEA6" w:rsidR="00B4075A" w:rsidRPr="00433D8D" w:rsidRDefault="00B4075A" w:rsidP="00433D8D">
    <w:pPr>
      <w:pStyle w:val="Header"/>
      <w:pBdr>
        <w:bottom w:val="single" w:sz="12" w:space="1" w:color="auto"/>
      </w:pBdr>
      <w:spacing w:after="0"/>
      <w:jc w:val="right"/>
      <w:rPr>
        <w:b/>
        <w:i/>
        <w:noProof/>
        <w:sz w:val="20"/>
        <w:szCs w:val="20"/>
      </w:rPr>
    </w:pPr>
    <w:r w:rsidRPr="00433D8D">
      <w:rPr>
        <w:b/>
        <w:i/>
        <w:noProof/>
        <w:sz w:val="20"/>
        <w:szCs w:val="20"/>
      </w:rPr>
      <w:t xml:space="preserve"> Chapter </w:t>
    </w:r>
    <w:r w:rsidR="00877B8E">
      <w:rPr>
        <w:b/>
        <w:i/>
        <w:noProof/>
        <w:sz w:val="20"/>
        <w:szCs w:val="20"/>
      </w:rPr>
      <w:t>1</w:t>
    </w:r>
    <w:r w:rsidRPr="00433D8D">
      <w:rPr>
        <w:b/>
        <w:i/>
        <w:noProof/>
        <w:sz w:val="20"/>
        <w:szCs w:val="20"/>
      </w:rPr>
      <w:t xml:space="preserve">  </w:t>
    </w:r>
    <w:r w:rsidR="00877B8E">
      <w:rPr>
        <w:b/>
        <w:i/>
        <w:noProof/>
        <w:sz w:val="20"/>
        <w:szCs w:val="20"/>
      </w:rPr>
      <w:t xml:space="preserve">Purpose and Need for the </w:t>
    </w:r>
    <w:r w:rsidRPr="00433D8D">
      <w:rPr>
        <w:b/>
        <w:i/>
        <w:noProof/>
        <w:sz w:val="20"/>
        <w:szCs w:val="20"/>
      </w:rPr>
      <w:t xml:space="preserve">Proposed Action </w:t>
    </w:r>
  </w:p>
  <w:p w14:paraId="0F45909A" w14:textId="77777777" w:rsidR="00B4075A" w:rsidRPr="009128D6" w:rsidRDefault="00B4075A" w:rsidP="00284387">
    <w:pPr>
      <w:pStyle w:val="Header"/>
      <w:rPr>
        <w:sz w:val="10"/>
        <w:szCs w:val="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5A446" w14:textId="77777777" w:rsidR="009364B1" w:rsidRPr="00433D8D" w:rsidRDefault="009364B1" w:rsidP="009364B1">
    <w:pPr>
      <w:pStyle w:val="Header"/>
      <w:pBdr>
        <w:bottom w:val="single" w:sz="12" w:space="1" w:color="auto"/>
      </w:pBdr>
      <w:spacing w:after="0"/>
      <w:rPr>
        <w:b/>
        <w:i/>
        <w:noProof/>
        <w:sz w:val="20"/>
        <w:szCs w:val="20"/>
      </w:rPr>
    </w:pPr>
    <w:r w:rsidRPr="00433D8D">
      <w:rPr>
        <w:b/>
        <w:i/>
        <w:noProof/>
        <w:sz w:val="20"/>
        <w:szCs w:val="20"/>
      </w:rPr>
      <w:t>Chapter 1  Purpose of and Need for the Proposed Action</w:t>
    </w:r>
  </w:p>
  <w:p w14:paraId="265185EE" w14:textId="77777777" w:rsidR="00877B8E" w:rsidRPr="007C3888" w:rsidRDefault="00877B8E" w:rsidP="00863B46">
    <w:pPr>
      <w:pStyle w:val="Header"/>
      <w:spacing w:after="0"/>
      <w:jc w:val="right"/>
      <w:rPr>
        <w:rFonts w:ascii="Arial" w:hAnsi="Arial"/>
        <w:b/>
        <w:i/>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B8CB" w14:textId="77777777" w:rsidR="00FC0A6C" w:rsidRPr="00433D8D" w:rsidRDefault="00FC0A6C" w:rsidP="00433D8D">
    <w:pPr>
      <w:pStyle w:val="Header"/>
      <w:pBdr>
        <w:bottom w:val="single" w:sz="12" w:space="1" w:color="auto"/>
      </w:pBdr>
      <w:spacing w:after="0"/>
      <w:jc w:val="right"/>
      <w:rPr>
        <w:b/>
        <w:i/>
        <w:noProof/>
        <w:sz w:val="20"/>
        <w:szCs w:val="20"/>
      </w:rPr>
    </w:pPr>
    <w:r w:rsidRPr="00433D8D">
      <w:rPr>
        <w:b/>
        <w:i/>
        <w:noProof/>
        <w:sz w:val="20"/>
        <w:szCs w:val="20"/>
      </w:rPr>
      <w:t xml:space="preserve"> Chapter 2  Description of Proposed Action and Alternatives</w:t>
    </w:r>
  </w:p>
  <w:p w14:paraId="02DD0E87" w14:textId="77777777" w:rsidR="00FC0A6C" w:rsidRPr="009128D6" w:rsidRDefault="00FC0A6C" w:rsidP="000922CB">
    <w:pPr>
      <w:pStyle w:val="Header"/>
      <w:rPr>
        <w:sz w:val="10"/>
        <w:szCs w:val="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FB454" w14:textId="77777777" w:rsidR="009364B1" w:rsidRPr="00433D8D" w:rsidRDefault="009364B1" w:rsidP="00433D8D">
    <w:pPr>
      <w:pStyle w:val="Header"/>
      <w:pBdr>
        <w:bottom w:val="single" w:sz="12" w:space="1" w:color="auto"/>
      </w:pBdr>
      <w:spacing w:after="0"/>
      <w:jc w:val="right"/>
      <w:rPr>
        <w:b/>
        <w:i/>
        <w:noProof/>
        <w:sz w:val="20"/>
        <w:szCs w:val="20"/>
      </w:rPr>
    </w:pPr>
    <w:r w:rsidRPr="00433D8D">
      <w:rPr>
        <w:b/>
        <w:i/>
        <w:noProof/>
        <w:sz w:val="20"/>
        <w:szCs w:val="20"/>
      </w:rPr>
      <w:t xml:space="preserve"> Chapter 2  Description of Proposed Action and Alternatives</w:t>
    </w:r>
  </w:p>
  <w:p w14:paraId="6CF5FF36" w14:textId="77777777" w:rsidR="009364B1" w:rsidRPr="009128D6" w:rsidRDefault="009364B1" w:rsidP="000922CB">
    <w:pPr>
      <w:pStyle w:val="Header"/>
      <w:rPr>
        <w:sz w:val="10"/>
        <w:szCs w:val="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AD72" w14:textId="4B0305C6" w:rsidR="003B5B47" w:rsidRPr="00433D8D" w:rsidRDefault="003B5B47" w:rsidP="00433D8D">
    <w:pPr>
      <w:pStyle w:val="Header"/>
      <w:pBdr>
        <w:bottom w:val="single" w:sz="12" w:space="1" w:color="auto"/>
      </w:pBdr>
      <w:spacing w:after="0"/>
      <w:rPr>
        <w:b/>
        <w:i/>
        <w:noProof/>
        <w:sz w:val="20"/>
        <w:szCs w:val="20"/>
      </w:rPr>
    </w:pPr>
    <w:r w:rsidRPr="00433D8D">
      <w:rPr>
        <w:b/>
        <w:i/>
        <w:noProof/>
        <w:sz w:val="20"/>
        <w:szCs w:val="20"/>
      </w:rPr>
      <w:t xml:space="preserve">Chapter </w:t>
    </w:r>
    <w:r>
      <w:rPr>
        <w:b/>
        <w:i/>
        <w:noProof/>
        <w:sz w:val="20"/>
        <w:szCs w:val="20"/>
      </w:rPr>
      <w:t>2</w:t>
    </w:r>
    <w:r w:rsidRPr="00433D8D">
      <w:rPr>
        <w:b/>
        <w:i/>
        <w:noProof/>
        <w:sz w:val="20"/>
        <w:szCs w:val="20"/>
      </w:rPr>
      <w:t xml:space="preserve">  </w:t>
    </w:r>
    <w:r>
      <w:rPr>
        <w:b/>
        <w:i/>
        <w:noProof/>
        <w:sz w:val="20"/>
        <w:szCs w:val="20"/>
      </w:rPr>
      <w:t xml:space="preserve">Description of </w:t>
    </w:r>
    <w:r w:rsidRPr="00433D8D">
      <w:rPr>
        <w:b/>
        <w:i/>
        <w:noProof/>
        <w:sz w:val="20"/>
        <w:szCs w:val="20"/>
      </w:rPr>
      <w:t xml:space="preserve">Proposed Action </w:t>
    </w:r>
    <w:r>
      <w:rPr>
        <w:b/>
        <w:i/>
        <w:noProof/>
        <w:sz w:val="20"/>
        <w:szCs w:val="20"/>
      </w:rPr>
      <w:t>and Alternatives</w:t>
    </w:r>
  </w:p>
  <w:p w14:paraId="26EFB154" w14:textId="77777777" w:rsidR="003B5B47" w:rsidRPr="00AF1282" w:rsidRDefault="003B5B47" w:rsidP="000922CB">
    <w:pPr>
      <w:pStyle w:val="Header"/>
      <w:jc w:val="right"/>
      <w:rPr>
        <w:b/>
        <w:i/>
        <w:sz w:val="10"/>
        <w:szCs w:val="1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FC2A" w14:textId="77777777" w:rsidR="00877B8E" w:rsidRPr="00433D8D" w:rsidRDefault="00877B8E" w:rsidP="00877B8E">
    <w:pPr>
      <w:pStyle w:val="Header"/>
      <w:pBdr>
        <w:bottom w:val="single" w:sz="12" w:space="1" w:color="auto"/>
      </w:pBdr>
      <w:spacing w:after="0"/>
      <w:rPr>
        <w:b/>
        <w:i/>
        <w:noProof/>
        <w:sz w:val="20"/>
        <w:szCs w:val="20"/>
      </w:rPr>
    </w:pPr>
    <w:r w:rsidRPr="00433D8D">
      <w:rPr>
        <w:b/>
        <w:i/>
        <w:noProof/>
        <w:sz w:val="20"/>
        <w:szCs w:val="20"/>
      </w:rPr>
      <w:t xml:space="preserve">Chapter </w:t>
    </w:r>
    <w:r>
      <w:rPr>
        <w:b/>
        <w:i/>
        <w:noProof/>
        <w:sz w:val="20"/>
        <w:szCs w:val="20"/>
      </w:rPr>
      <w:t>2</w:t>
    </w:r>
    <w:r w:rsidRPr="00433D8D">
      <w:rPr>
        <w:b/>
        <w:i/>
        <w:noProof/>
        <w:sz w:val="20"/>
        <w:szCs w:val="20"/>
      </w:rPr>
      <w:t xml:space="preserve">  </w:t>
    </w:r>
    <w:r>
      <w:rPr>
        <w:b/>
        <w:i/>
        <w:noProof/>
        <w:sz w:val="20"/>
        <w:szCs w:val="20"/>
      </w:rPr>
      <w:t xml:space="preserve">Description of </w:t>
    </w:r>
    <w:r w:rsidRPr="00433D8D">
      <w:rPr>
        <w:b/>
        <w:i/>
        <w:noProof/>
        <w:sz w:val="20"/>
        <w:szCs w:val="20"/>
      </w:rPr>
      <w:t xml:space="preserve">Proposed Action </w:t>
    </w:r>
    <w:r>
      <w:rPr>
        <w:b/>
        <w:i/>
        <w:noProof/>
        <w:sz w:val="20"/>
        <w:szCs w:val="20"/>
      </w:rPr>
      <w:t>and Alternatives</w:t>
    </w:r>
  </w:p>
  <w:p w14:paraId="4840A675" w14:textId="77777777" w:rsidR="00877B8E" w:rsidRPr="00F34F0E" w:rsidRDefault="00877B8E" w:rsidP="000922CB">
    <w:pPr>
      <w:pStyle w:val="Header"/>
      <w:jc w:val="right"/>
      <w:rPr>
        <w:b/>
        <w:i/>
        <w:sz w:val="10"/>
        <w:szCs w:val="1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6E5E7" w14:textId="77777777" w:rsidR="008533A9" w:rsidRPr="004E1BC1" w:rsidRDefault="008533A9" w:rsidP="004E1BC1">
    <w:pPr>
      <w:pStyle w:val="Header"/>
      <w:pBdr>
        <w:bottom w:val="single" w:sz="12" w:space="1" w:color="auto"/>
      </w:pBdr>
      <w:spacing w:after="0"/>
      <w:rPr>
        <w:b/>
        <w:i/>
        <w:noProof/>
        <w:sz w:val="20"/>
        <w:szCs w:val="20"/>
      </w:rPr>
    </w:pPr>
    <w:r w:rsidRPr="004E1BC1">
      <w:rPr>
        <w:b/>
        <w:i/>
        <w:noProof/>
        <w:sz w:val="20"/>
        <w:szCs w:val="20"/>
      </w:rPr>
      <w:t>Chapter 3  Affected Environment and Environmental Consequences</w:t>
    </w:r>
  </w:p>
  <w:p w14:paraId="44EE8517" w14:textId="77777777" w:rsidR="008533A9" w:rsidRPr="00F34F0E" w:rsidRDefault="008533A9" w:rsidP="000922CB">
    <w:pPr>
      <w:pStyle w:val="Header"/>
      <w:jc w:val="right"/>
      <w:rPr>
        <w:b/>
        <w:i/>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41504" w14:textId="77777777" w:rsidR="008F190F" w:rsidRPr="008F190F" w:rsidRDefault="008F190F" w:rsidP="008F190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633D" w14:textId="77777777" w:rsidR="008533A9" w:rsidRPr="004E1BC1" w:rsidRDefault="008533A9" w:rsidP="004E1BC1">
    <w:pPr>
      <w:pStyle w:val="Header"/>
      <w:pBdr>
        <w:bottom w:val="single" w:sz="12" w:space="1" w:color="auto"/>
      </w:pBdr>
      <w:spacing w:after="0"/>
      <w:jc w:val="right"/>
      <w:rPr>
        <w:b/>
        <w:i/>
        <w:noProof/>
        <w:sz w:val="20"/>
        <w:szCs w:val="20"/>
      </w:rPr>
    </w:pPr>
    <w:r w:rsidRPr="004E1BC1">
      <w:rPr>
        <w:b/>
        <w:i/>
        <w:noProof/>
        <w:sz w:val="20"/>
        <w:szCs w:val="20"/>
      </w:rPr>
      <w:t xml:space="preserve"> Chapter 3  Affected Environment and Environmental Consequences</w:t>
    </w:r>
  </w:p>
  <w:p w14:paraId="30AEF6E0" w14:textId="77777777" w:rsidR="008533A9" w:rsidRPr="009128D6" w:rsidRDefault="008533A9" w:rsidP="000922CB">
    <w:pPr>
      <w:pStyle w:val="Header"/>
      <w:rPr>
        <w:sz w:val="10"/>
        <w:szCs w:val="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789A" w14:textId="08AC5524" w:rsidR="003F06CC" w:rsidRPr="004E1BC1" w:rsidRDefault="003F06CC" w:rsidP="003F06CC">
    <w:pPr>
      <w:pStyle w:val="Header"/>
      <w:pBdr>
        <w:bottom w:val="single" w:sz="12" w:space="1" w:color="auto"/>
      </w:pBdr>
      <w:spacing w:after="0"/>
      <w:rPr>
        <w:b/>
        <w:i/>
        <w:noProof/>
        <w:sz w:val="20"/>
        <w:szCs w:val="20"/>
      </w:rPr>
    </w:pPr>
    <w:r w:rsidRPr="004E1BC1">
      <w:rPr>
        <w:b/>
        <w:i/>
        <w:noProof/>
        <w:sz w:val="20"/>
        <w:szCs w:val="20"/>
      </w:rPr>
      <w:t xml:space="preserve">Chapter </w:t>
    </w:r>
    <w:r>
      <w:rPr>
        <w:b/>
        <w:i/>
        <w:noProof/>
        <w:sz w:val="20"/>
        <w:szCs w:val="20"/>
      </w:rPr>
      <w:t>4</w:t>
    </w:r>
    <w:r w:rsidRPr="004E1BC1">
      <w:rPr>
        <w:b/>
        <w:i/>
        <w:noProof/>
        <w:sz w:val="20"/>
        <w:szCs w:val="20"/>
      </w:rPr>
      <w:t xml:space="preserve">  </w:t>
    </w:r>
    <w:r>
      <w:rPr>
        <w:b/>
        <w:i/>
        <w:noProof/>
        <w:sz w:val="20"/>
        <w:szCs w:val="20"/>
      </w:rPr>
      <w:t>Cumulative Effects</w:t>
    </w:r>
  </w:p>
  <w:p w14:paraId="176FDE82" w14:textId="797C2DA9" w:rsidR="00B33D11" w:rsidRPr="003F06CC" w:rsidRDefault="00B33D11" w:rsidP="003F06CC">
    <w:pPr>
      <w:pStyle w:val="Header"/>
      <w:rPr>
        <w:sz w:val="10"/>
        <w:szCs w:val="1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D1E2" w14:textId="62167B1A" w:rsidR="002836B1" w:rsidRPr="004E1BC1" w:rsidRDefault="00A95E85" w:rsidP="002836B1">
    <w:pPr>
      <w:pStyle w:val="Header"/>
      <w:pBdr>
        <w:bottom w:val="single" w:sz="12" w:space="1" w:color="auto"/>
      </w:pBdr>
      <w:spacing w:after="0"/>
      <w:rPr>
        <w:b/>
        <w:i/>
        <w:noProof/>
        <w:sz w:val="20"/>
        <w:szCs w:val="20"/>
      </w:rPr>
    </w:pPr>
    <w:r>
      <w:rPr>
        <w:b/>
        <w:i/>
        <w:noProof/>
        <w:sz w:val="20"/>
        <w:szCs w:val="20"/>
      </w:rPr>
      <w:tab/>
    </w:r>
    <w:r>
      <w:rPr>
        <w:b/>
        <w:i/>
        <w:noProof/>
        <w:sz w:val="20"/>
        <w:szCs w:val="20"/>
      </w:rPr>
      <w:tab/>
    </w:r>
    <w:r w:rsidR="002836B1" w:rsidRPr="004E1BC1">
      <w:rPr>
        <w:b/>
        <w:i/>
        <w:noProof/>
        <w:sz w:val="20"/>
        <w:szCs w:val="20"/>
      </w:rPr>
      <w:t xml:space="preserve">Chapter </w:t>
    </w:r>
    <w:r w:rsidR="002836B1">
      <w:rPr>
        <w:b/>
        <w:i/>
        <w:noProof/>
        <w:sz w:val="20"/>
        <w:szCs w:val="20"/>
      </w:rPr>
      <w:t>4</w:t>
    </w:r>
    <w:r w:rsidR="002836B1" w:rsidRPr="004E1BC1">
      <w:rPr>
        <w:b/>
        <w:i/>
        <w:noProof/>
        <w:sz w:val="20"/>
        <w:szCs w:val="20"/>
      </w:rPr>
      <w:t xml:space="preserve">  </w:t>
    </w:r>
    <w:r w:rsidR="002836B1">
      <w:rPr>
        <w:b/>
        <w:i/>
        <w:noProof/>
        <w:sz w:val="20"/>
        <w:szCs w:val="20"/>
      </w:rPr>
      <w:t>Cumulative Effects</w:t>
    </w:r>
  </w:p>
  <w:p w14:paraId="53CF2F45" w14:textId="77777777" w:rsidR="008533A9" w:rsidRPr="009128D6" w:rsidRDefault="008533A9" w:rsidP="004D1F8D">
    <w:pPr>
      <w:rPr>
        <w:sz w:val="10"/>
        <w:szCs w:val="8"/>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39D3" w14:textId="53109C60" w:rsidR="002836B1" w:rsidRPr="004E1BC1" w:rsidRDefault="002836B1" w:rsidP="002836B1">
    <w:pPr>
      <w:pStyle w:val="Header"/>
      <w:pBdr>
        <w:bottom w:val="single" w:sz="12" w:space="1" w:color="auto"/>
      </w:pBdr>
      <w:spacing w:after="0"/>
      <w:rPr>
        <w:b/>
        <w:i/>
        <w:noProof/>
        <w:sz w:val="20"/>
        <w:szCs w:val="20"/>
      </w:rPr>
    </w:pPr>
    <w:r w:rsidRPr="004E1BC1">
      <w:rPr>
        <w:b/>
        <w:i/>
        <w:noProof/>
        <w:sz w:val="20"/>
        <w:szCs w:val="20"/>
      </w:rPr>
      <w:t xml:space="preserve">Chapter </w:t>
    </w:r>
    <w:r>
      <w:rPr>
        <w:b/>
        <w:i/>
        <w:noProof/>
        <w:sz w:val="20"/>
        <w:szCs w:val="20"/>
      </w:rPr>
      <w:t>5</w:t>
    </w:r>
    <w:r w:rsidRPr="004E1BC1">
      <w:rPr>
        <w:b/>
        <w:i/>
        <w:noProof/>
        <w:sz w:val="20"/>
        <w:szCs w:val="20"/>
      </w:rPr>
      <w:t xml:space="preserve">  </w:t>
    </w:r>
    <w:r>
      <w:rPr>
        <w:b/>
        <w:i/>
        <w:noProof/>
        <w:sz w:val="20"/>
        <w:szCs w:val="20"/>
      </w:rPr>
      <w:t>Preparers, Contributors, and Contacts</w:t>
    </w:r>
  </w:p>
  <w:p w14:paraId="580D361B" w14:textId="77777777" w:rsidR="002836B1" w:rsidRPr="009128D6" w:rsidRDefault="002836B1" w:rsidP="004D1F8D">
    <w:pPr>
      <w:rPr>
        <w:sz w:val="10"/>
        <w:szCs w:val="8"/>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E7A1" w14:textId="398722AE" w:rsidR="00A65AE5" w:rsidRPr="004E1BC1" w:rsidRDefault="00A65AE5" w:rsidP="00A65AE5">
    <w:pPr>
      <w:pStyle w:val="Header"/>
      <w:pBdr>
        <w:bottom w:val="single" w:sz="12" w:space="1" w:color="auto"/>
      </w:pBdr>
      <w:spacing w:after="0"/>
      <w:rPr>
        <w:b/>
        <w:i/>
        <w:noProof/>
        <w:sz w:val="20"/>
        <w:szCs w:val="20"/>
      </w:rPr>
    </w:pPr>
    <w:r>
      <w:rPr>
        <w:b/>
        <w:i/>
        <w:noProof/>
        <w:sz w:val="20"/>
        <w:szCs w:val="20"/>
      </w:rPr>
      <w:tab/>
    </w:r>
    <w:r>
      <w:rPr>
        <w:b/>
        <w:i/>
        <w:noProof/>
        <w:sz w:val="20"/>
        <w:szCs w:val="20"/>
      </w:rPr>
      <w:tab/>
    </w:r>
    <w:r w:rsidRPr="004E1BC1">
      <w:rPr>
        <w:b/>
        <w:i/>
        <w:noProof/>
        <w:sz w:val="20"/>
        <w:szCs w:val="20"/>
      </w:rPr>
      <w:t xml:space="preserve">Chapter </w:t>
    </w:r>
    <w:r>
      <w:rPr>
        <w:b/>
        <w:i/>
        <w:noProof/>
        <w:sz w:val="20"/>
        <w:szCs w:val="20"/>
      </w:rPr>
      <w:t>6</w:t>
    </w:r>
    <w:r w:rsidRPr="004E1BC1">
      <w:rPr>
        <w:b/>
        <w:i/>
        <w:noProof/>
        <w:sz w:val="20"/>
        <w:szCs w:val="20"/>
      </w:rPr>
      <w:t xml:space="preserve">  </w:t>
    </w:r>
    <w:r>
      <w:rPr>
        <w:b/>
        <w:i/>
        <w:noProof/>
        <w:sz w:val="20"/>
        <w:szCs w:val="20"/>
      </w:rPr>
      <w:t>Literature Cited</w:t>
    </w:r>
  </w:p>
  <w:p w14:paraId="491978E6" w14:textId="77777777" w:rsidR="002836B1" w:rsidRPr="00A65AE5" w:rsidRDefault="002836B1" w:rsidP="00A65AE5">
    <w:pPr>
      <w:pStyle w:val="Header"/>
      <w:rPr>
        <w:sz w:val="10"/>
        <w:szCs w:val="1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8DFD" w14:textId="314A62F2" w:rsidR="002836B1" w:rsidRPr="004E1BC1" w:rsidRDefault="002836B1" w:rsidP="002836B1">
    <w:pPr>
      <w:pStyle w:val="Header"/>
      <w:pBdr>
        <w:bottom w:val="single" w:sz="12" w:space="1" w:color="auto"/>
      </w:pBdr>
      <w:spacing w:after="0"/>
      <w:rPr>
        <w:b/>
        <w:i/>
        <w:noProof/>
        <w:sz w:val="20"/>
        <w:szCs w:val="20"/>
      </w:rPr>
    </w:pPr>
    <w:r w:rsidRPr="004E1BC1">
      <w:rPr>
        <w:b/>
        <w:i/>
        <w:noProof/>
        <w:sz w:val="20"/>
        <w:szCs w:val="20"/>
      </w:rPr>
      <w:t xml:space="preserve">Chapter </w:t>
    </w:r>
    <w:r>
      <w:rPr>
        <w:b/>
        <w:i/>
        <w:noProof/>
        <w:sz w:val="20"/>
        <w:szCs w:val="20"/>
      </w:rPr>
      <w:t>6</w:t>
    </w:r>
    <w:r w:rsidRPr="004E1BC1">
      <w:rPr>
        <w:b/>
        <w:i/>
        <w:noProof/>
        <w:sz w:val="20"/>
        <w:szCs w:val="20"/>
      </w:rPr>
      <w:t xml:space="preserve">  </w:t>
    </w:r>
    <w:r>
      <w:rPr>
        <w:b/>
        <w:i/>
        <w:noProof/>
        <w:sz w:val="20"/>
        <w:szCs w:val="20"/>
      </w:rPr>
      <w:t>Literature Cited</w:t>
    </w:r>
  </w:p>
  <w:p w14:paraId="6B0921C3" w14:textId="77777777" w:rsidR="002836B1" w:rsidRPr="009128D6" w:rsidRDefault="002836B1" w:rsidP="004D1F8D">
    <w:pPr>
      <w:rPr>
        <w:sz w:val="10"/>
        <w:szCs w:val="8"/>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97F5" w14:textId="77777777" w:rsidR="008A422E" w:rsidRPr="00A65AE5" w:rsidRDefault="008A422E" w:rsidP="00A65AE5">
    <w:pPr>
      <w:pStyle w:val="Header"/>
      <w:rPr>
        <w:sz w:val="10"/>
        <w:szCs w:val="1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5F05" w14:textId="77777777" w:rsidR="008A422E" w:rsidRPr="009128D6" w:rsidRDefault="008A422E" w:rsidP="004D1F8D">
    <w:pPr>
      <w:rPr>
        <w:sz w:val="10"/>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45146" w14:textId="77777777" w:rsidR="008533A9" w:rsidRPr="00F82AE7" w:rsidRDefault="008533A9" w:rsidP="00F82AE7">
    <w:pPr>
      <w:pStyle w:val="Header"/>
      <w:rPr>
        <w:color w:val="FF0000"/>
      </w:rPr>
    </w:pPr>
    <w:r>
      <w:tab/>
    </w:r>
    <w:r w:rsidRPr="00F82AE7">
      <w:rPr>
        <w:color w:val="FF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F10A1" w14:textId="3F859D95" w:rsidR="008F190F" w:rsidRPr="00877B8E" w:rsidRDefault="008F190F" w:rsidP="008F190F">
    <w:pPr>
      <w:pStyle w:val="Header"/>
      <w:spacing w:after="0"/>
      <w:rPr>
        <w:b/>
        <w:i/>
        <w:noProof/>
        <w:sz w:val="20"/>
        <w:szCs w:val="20"/>
      </w:rPr>
    </w:pPr>
    <w:r w:rsidRPr="00877B8E">
      <w:rPr>
        <w:b/>
        <w:i/>
        <w:noProof/>
        <w:sz w:val="20"/>
        <w:szCs w:val="20"/>
      </w:rPr>
      <mc:AlternateContent>
        <mc:Choice Requires="wps">
          <w:drawing>
            <wp:anchor distT="0" distB="0" distL="114300" distR="114300" simplePos="0" relativeHeight="251658246" behindDoc="0" locked="0" layoutInCell="1" allowOverlap="1" wp14:anchorId="521D226E" wp14:editId="42BEB306">
              <wp:simplePos x="0" y="0"/>
              <wp:positionH relativeFrom="column">
                <wp:posOffset>0</wp:posOffset>
              </wp:positionH>
              <wp:positionV relativeFrom="paragraph">
                <wp:posOffset>187325</wp:posOffset>
              </wp:positionV>
              <wp:extent cx="5943600" cy="0"/>
              <wp:effectExtent l="0" t="0" r="0" b="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F01BDA">
            <v:shapetype id="_x0000_t32" coordsize="21600,21600" o:oned="t" filled="f" o:spt="32" path="m,l21600,21600e" w14:anchorId="44F537F0">
              <v:path fillok="f" arrowok="t" o:connecttype="none"/>
              <o:lock v:ext="edit" shapetype="t"/>
            </v:shapetype>
            <v:shape id="Straight Arrow Connector 13" style="position:absolute;margin-left:0;margin-top:14.75pt;width:468pt;height:0;z-index:251666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">
              <o:lock v:ext="edit" shapetype="f"/>
            </v:shape>
          </w:pict>
        </mc:Fallback>
      </mc:AlternateContent>
    </w:r>
    <w:r>
      <w:rPr>
        <w:b/>
        <w:i/>
        <w:noProof/>
        <w:sz w:val="20"/>
        <w:szCs w:val="20"/>
      </w:rPr>
      <w:t>Table of Contents</w:t>
    </w:r>
  </w:p>
  <w:p w14:paraId="63DDE167" w14:textId="77777777" w:rsidR="008F190F" w:rsidRPr="00AF1282" w:rsidRDefault="008F190F" w:rsidP="00AF1282">
    <w:pPr>
      <w:pStyle w:val="Header"/>
      <w:jc w:val="right"/>
      <w:rPr>
        <w:b/>
        <w:i/>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25836" w14:textId="77777777" w:rsidR="008533A9" w:rsidRPr="00877B8E" w:rsidRDefault="008533A9" w:rsidP="007C3888">
    <w:pPr>
      <w:pStyle w:val="Header"/>
      <w:spacing w:after="0"/>
      <w:jc w:val="right"/>
      <w:rPr>
        <w:b/>
        <w:i/>
        <w:sz w:val="20"/>
        <w:szCs w:val="20"/>
      </w:rPr>
    </w:pPr>
  </w:p>
  <w:p w14:paraId="47AEB8FA" w14:textId="77777777" w:rsidR="008533A9" w:rsidRPr="00877B8E" w:rsidRDefault="008B7639" w:rsidP="007C3888">
    <w:pPr>
      <w:pStyle w:val="Header"/>
      <w:spacing w:after="0"/>
      <w:jc w:val="right"/>
      <w:rPr>
        <w:b/>
        <w:i/>
        <w:sz w:val="20"/>
        <w:szCs w:val="20"/>
      </w:rPr>
    </w:pPr>
    <w:r w:rsidRPr="00877B8E">
      <w:rPr>
        <w:b/>
        <w:i/>
        <w:noProof/>
        <w:sz w:val="20"/>
        <w:szCs w:val="20"/>
      </w:rPr>
      <mc:AlternateContent>
        <mc:Choice Requires="wps">
          <w:drawing>
            <wp:anchor distT="0" distB="0" distL="114300" distR="114300" simplePos="0" relativeHeight="251658240" behindDoc="0" locked="0" layoutInCell="1" allowOverlap="1" wp14:anchorId="72E882E0" wp14:editId="0928BCB5">
              <wp:simplePos x="0" y="0"/>
              <wp:positionH relativeFrom="column">
                <wp:posOffset>0</wp:posOffset>
              </wp:positionH>
              <wp:positionV relativeFrom="paragraph">
                <wp:posOffset>187325</wp:posOffset>
              </wp:positionV>
              <wp:extent cx="5943600" cy="0"/>
              <wp:effectExtent l="0" t="0" r="0" b="0"/>
              <wp:wrapNone/>
              <wp:docPr id="117718677" name="Straight Arrow Connector 117718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70C724">
            <v:shapetype id="_x0000_t32" coordsize="21600,21600" o:oned="t" filled="f" o:spt="32" path="m,l21600,21600e" w14:anchorId="23237FF0">
              <v:path fillok="f" arrowok="t" o:connecttype="none"/>
              <o:lock v:ext="edit" shapetype="t"/>
            </v:shapetype>
            <v:shape id="AutoShape 1595" style="position:absolute;margin-left:0;margin-top:14.75pt;width:468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">
              <o:lock v:ext="edit" shapetype="f"/>
            </v:shape>
          </w:pict>
        </mc:Fallback>
      </mc:AlternateContent>
    </w:r>
    <w:r w:rsidR="008533A9" w:rsidRPr="00877B8E">
      <w:rPr>
        <w:b/>
        <w:i/>
        <w:sz w:val="20"/>
        <w:szCs w:val="20"/>
      </w:rPr>
      <w:t>Table of Contents</w:t>
    </w:r>
  </w:p>
  <w:p w14:paraId="14FB32DA" w14:textId="77777777" w:rsidR="008533A9" w:rsidRPr="00AF1282" w:rsidRDefault="008533A9" w:rsidP="00AF1282">
    <w:pPr>
      <w:pStyle w:val="Header"/>
      <w:jc w:val="right"/>
      <w:rPr>
        <w:b/>
        <w:i/>
        <w:sz w:val="10"/>
        <w:szCs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90338" w14:textId="77777777" w:rsidR="008533A9" w:rsidRDefault="008B7639" w:rsidP="00863B46">
    <w:pPr>
      <w:pStyle w:val="Header"/>
      <w:spacing w:after="0"/>
      <w:rPr>
        <w:rFonts w:ascii="Arial" w:hAnsi="Arial"/>
        <w:b/>
        <w:i/>
        <w:noProof/>
        <w:sz w:val="20"/>
        <w:szCs w:val="20"/>
      </w:rPr>
    </w:pPr>
    <w:r>
      <w:rPr>
        <w:rFonts w:ascii="Arial" w:hAnsi="Arial"/>
        <w:b/>
        <w:i/>
        <w:noProof/>
        <w:sz w:val="20"/>
        <w:szCs w:val="20"/>
      </w:rPr>
      <mc:AlternateContent>
        <mc:Choice Requires="wps">
          <w:drawing>
            <wp:anchor distT="0" distB="0" distL="114300" distR="114300" simplePos="0" relativeHeight="251658243" behindDoc="0" locked="0" layoutInCell="1" allowOverlap="1" wp14:anchorId="529E7688" wp14:editId="174CBB6B">
              <wp:simplePos x="0" y="0"/>
              <wp:positionH relativeFrom="column">
                <wp:posOffset>0</wp:posOffset>
              </wp:positionH>
              <wp:positionV relativeFrom="paragraph">
                <wp:posOffset>187325</wp:posOffset>
              </wp:positionV>
              <wp:extent cx="5943600" cy="0"/>
              <wp:effectExtent l="0" t="0" r="0" b="0"/>
              <wp:wrapNone/>
              <wp:docPr id="1896204311" name="Straight Arrow Connector 1896204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47E740C">
            <v:shapetype id="_x0000_t32" coordsize="21600,21600" o:oned="t" filled="f" o:spt="32" path="m,l21600,21600e" w14:anchorId="2CCCA88C">
              <v:path fillok="f" arrowok="t" o:connecttype="none"/>
              <o:lock v:ext="edit" shapetype="t"/>
            </v:shapetype>
            <v:shape id="AutoShape 1594" style="position:absolute;margin-left:0;margin-top:14.75pt;width:468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">
              <o:lock v:ext="edit" shapetype="f"/>
            </v:shape>
          </w:pict>
        </mc:Fallback>
      </mc:AlternateContent>
    </w:r>
    <w:r w:rsidR="008533A9">
      <w:rPr>
        <w:rFonts w:ascii="Arial" w:hAnsi="Arial"/>
        <w:b/>
        <w:i/>
        <w:noProof/>
        <w:sz w:val="20"/>
        <w:szCs w:val="20"/>
      </w:rPr>
      <w:t>List of Abbreviations and Acronyms</w:t>
    </w:r>
  </w:p>
  <w:p w14:paraId="78AD27D9" w14:textId="77777777" w:rsidR="008533A9" w:rsidRPr="00AF1282" w:rsidRDefault="008533A9" w:rsidP="00AF1282">
    <w:pPr>
      <w:pStyle w:val="Header"/>
      <w:jc w:val="right"/>
      <w:rPr>
        <w:b/>
        <w:i/>
        <w:sz w:val="10"/>
        <w:szCs w:val="1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E1FF" w14:textId="77777777" w:rsidR="008533A9" w:rsidRDefault="008533A9" w:rsidP="007C3888">
    <w:pPr>
      <w:pStyle w:val="Header"/>
      <w:spacing w:after="0"/>
      <w:jc w:val="right"/>
      <w:rPr>
        <w:rFonts w:ascii="Arial" w:hAnsi="Arial"/>
        <w:b/>
        <w:i/>
        <w:sz w:val="20"/>
        <w:szCs w:val="20"/>
      </w:rPr>
    </w:pPr>
  </w:p>
  <w:p w14:paraId="3A82F2B7" w14:textId="77777777" w:rsidR="008533A9" w:rsidRPr="00877B8E" w:rsidRDefault="008B7639" w:rsidP="007C3888">
    <w:pPr>
      <w:pStyle w:val="Header"/>
      <w:spacing w:after="0"/>
      <w:jc w:val="right"/>
      <w:rPr>
        <w:b/>
        <w:i/>
        <w:sz w:val="20"/>
        <w:szCs w:val="20"/>
      </w:rPr>
    </w:pPr>
    <w:r w:rsidRPr="00877B8E">
      <w:rPr>
        <w:b/>
        <w:i/>
        <w:noProof/>
        <w:sz w:val="20"/>
        <w:szCs w:val="20"/>
      </w:rPr>
      <mc:AlternateContent>
        <mc:Choice Requires="wps">
          <w:drawing>
            <wp:anchor distT="0" distB="0" distL="114300" distR="114300" simplePos="0" relativeHeight="251658241" behindDoc="0" locked="0" layoutInCell="1" allowOverlap="1" wp14:anchorId="60AB6C44" wp14:editId="7F4F82A7">
              <wp:simplePos x="0" y="0"/>
              <wp:positionH relativeFrom="column">
                <wp:posOffset>0</wp:posOffset>
              </wp:positionH>
              <wp:positionV relativeFrom="paragraph">
                <wp:posOffset>187325</wp:posOffset>
              </wp:positionV>
              <wp:extent cx="5943600" cy="0"/>
              <wp:effectExtent l="0" t="0" r="0" b="0"/>
              <wp:wrapNone/>
              <wp:docPr id="301785746" name="Straight Arrow Connector 301785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5EB087A">
            <v:shapetype id="_x0000_t32" coordsize="21600,21600" o:oned="t" filled="f" o:spt="32" path="m,l21600,21600e" w14:anchorId="777491D0">
              <v:path fillok="f" arrowok="t" o:connecttype="none"/>
              <o:lock v:ext="edit" shapetype="t"/>
            </v:shapetype>
            <v:shape id="AutoShape 1593" style="position:absolute;margin-left:0;margin-top:14.75pt;width:46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">
              <o:lock v:ext="edit" shapetype="f"/>
            </v:shape>
          </w:pict>
        </mc:Fallback>
      </mc:AlternateContent>
    </w:r>
    <w:r w:rsidR="008533A9" w:rsidRPr="00877B8E">
      <w:rPr>
        <w:b/>
        <w:i/>
        <w:sz w:val="20"/>
        <w:szCs w:val="20"/>
      </w:rPr>
      <w:t>List of Abbreviations and Acronyms</w:t>
    </w:r>
  </w:p>
  <w:p w14:paraId="4CA632B7" w14:textId="77777777" w:rsidR="008533A9" w:rsidRPr="00AF1282" w:rsidRDefault="008533A9" w:rsidP="00AF1282">
    <w:pPr>
      <w:pStyle w:val="Header"/>
      <w:jc w:val="right"/>
      <w:rPr>
        <w:b/>
        <w:i/>
        <w:sz w:val="10"/>
        <w:szCs w:val="1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1187" w14:textId="77777777" w:rsidR="008533A9" w:rsidRPr="00877B8E" w:rsidRDefault="008B7639" w:rsidP="00863B46">
    <w:pPr>
      <w:pStyle w:val="Header"/>
      <w:spacing w:after="0"/>
      <w:rPr>
        <w:b/>
        <w:i/>
        <w:noProof/>
        <w:sz w:val="20"/>
        <w:szCs w:val="20"/>
      </w:rPr>
    </w:pPr>
    <w:r w:rsidRPr="00877B8E">
      <w:rPr>
        <w:b/>
        <w:i/>
        <w:noProof/>
        <w:sz w:val="20"/>
        <w:szCs w:val="20"/>
      </w:rPr>
      <mc:AlternateContent>
        <mc:Choice Requires="wps">
          <w:drawing>
            <wp:anchor distT="0" distB="0" distL="114300" distR="114300" simplePos="0" relativeHeight="251658244" behindDoc="0" locked="0" layoutInCell="1" allowOverlap="1" wp14:anchorId="010D7032" wp14:editId="25157CEE">
              <wp:simplePos x="0" y="0"/>
              <wp:positionH relativeFrom="column">
                <wp:posOffset>0</wp:posOffset>
              </wp:positionH>
              <wp:positionV relativeFrom="paragraph">
                <wp:posOffset>187325</wp:posOffset>
              </wp:positionV>
              <wp:extent cx="5943600" cy="0"/>
              <wp:effectExtent l="0" t="0" r="0" b="0"/>
              <wp:wrapNone/>
              <wp:docPr id="1491551998" name="Straight Arrow Connector 14915519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81DD13">
            <v:shapetype id="_x0000_t32" coordsize="21600,21600" o:oned="t" filled="f" o:spt="32" path="m,l21600,21600e" w14:anchorId="4447D2C5">
              <v:path fillok="f" arrowok="t" o:connecttype="none"/>
              <o:lock v:ext="edit" shapetype="t"/>
            </v:shapetype>
            <v:shape id="AutoShape 1592" style="position:absolute;margin-left:0;margin-top:14.75pt;width:468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">
              <o:lock v:ext="edit" shapetype="f"/>
            </v:shape>
          </w:pict>
        </mc:Fallback>
      </mc:AlternateContent>
    </w:r>
    <w:r w:rsidR="008533A9" w:rsidRPr="00877B8E">
      <w:rPr>
        <w:b/>
        <w:i/>
        <w:noProof/>
        <w:sz w:val="20"/>
        <w:szCs w:val="20"/>
      </w:rPr>
      <w:t>Executive Summary</w:t>
    </w:r>
  </w:p>
  <w:p w14:paraId="56742BED" w14:textId="77777777" w:rsidR="008533A9" w:rsidRPr="00AF1282" w:rsidRDefault="008533A9" w:rsidP="00AF1282">
    <w:pPr>
      <w:pStyle w:val="Header"/>
      <w:jc w:val="right"/>
      <w:rPr>
        <w:b/>
        <w:i/>
        <w:sz w:val="10"/>
        <w:szCs w:val="1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EF5A" w14:textId="77777777" w:rsidR="008533A9" w:rsidRPr="00877B8E" w:rsidRDefault="008B7639" w:rsidP="007C3888">
    <w:pPr>
      <w:pStyle w:val="Header"/>
      <w:spacing w:after="0"/>
      <w:jc w:val="right"/>
      <w:rPr>
        <w:b/>
        <w:i/>
        <w:sz w:val="20"/>
        <w:szCs w:val="20"/>
      </w:rPr>
    </w:pPr>
    <w:r w:rsidRPr="00877B8E">
      <w:rPr>
        <w:b/>
        <w:i/>
        <w:noProof/>
        <w:sz w:val="20"/>
        <w:szCs w:val="20"/>
      </w:rPr>
      <mc:AlternateContent>
        <mc:Choice Requires="wps">
          <w:drawing>
            <wp:anchor distT="0" distB="0" distL="114300" distR="114300" simplePos="0" relativeHeight="251658242" behindDoc="0" locked="0" layoutInCell="1" allowOverlap="1" wp14:anchorId="480EEE45" wp14:editId="5259F2AC">
              <wp:simplePos x="0" y="0"/>
              <wp:positionH relativeFrom="column">
                <wp:posOffset>0</wp:posOffset>
              </wp:positionH>
              <wp:positionV relativeFrom="paragraph">
                <wp:posOffset>187325</wp:posOffset>
              </wp:positionV>
              <wp:extent cx="5943600" cy="0"/>
              <wp:effectExtent l="0" t="0" r="0" b="0"/>
              <wp:wrapNone/>
              <wp:docPr id="356915648" name="Straight Arrow Connector 356915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21260E">
            <v:shapetype id="_x0000_t32" coordsize="21600,21600" o:oned="t" filled="f" o:spt="32" path="m,l21600,21600e" w14:anchorId="76FC676B">
              <v:path fillok="f" arrowok="t" o:connecttype="none"/>
              <o:lock v:ext="edit" shapetype="t"/>
            </v:shapetype>
            <v:shape id="AutoShape 1591" style="position:absolute;margin-left:0;margin-top:14.75pt;width:468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">
              <o:lock v:ext="edit" shapetype="f"/>
            </v:shape>
          </w:pict>
        </mc:Fallback>
      </mc:AlternateContent>
    </w:r>
    <w:r w:rsidR="008533A9" w:rsidRPr="00877B8E">
      <w:rPr>
        <w:b/>
        <w:i/>
        <w:noProof/>
        <w:sz w:val="20"/>
        <w:szCs w:val="20"/>
      </w:rPr>
      <w:t>Executive Summary</w:t>
    </w:r>
  </w:p>
  <w:p w14:paraId="78D9499A" w14:textId="77777777" w:rsidR="008533A9" w:rsidRPr="00AF1282" w:rsidRDefault="008533A9" w:rsidP="00AF1282">
    <w:pPr>
      <w:pStyle w:val="Header"/>
      <w:jc w:val="right"/>
      <w:rPr>
        <w:b/>
        <w:i/>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3A90"/>
    <w:multiLevelType w:val="hybridMultilevel"/>
    <w:tmpl w:val="31CCCE64"/>
    <w:lvl w:ilvl="0" w:tplc="58623DF0">
      <w:start w:val="1"/>
      <w:numFmt w:val="decimal"/>
      <w:lvlText w:val="%1.0"/>
      <w:lvlJc w:val="left"/>
      <w:pPr>
        <w:ind w:left="360" w:hanging="360"/>
      </w:pPr>
      <w:rPr>
        <w:rFonts w:ascii="Arial" w:hAnsi="Arial" w:hint="default"/>
        <w:b/>
        <w:i w:val="0"/>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F10D1B"/>
    <w:multiLevelType w:val="multilevel"/>
    <w:tmpl w:val="E024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E1865"/>
    <w:multiLevelType w:val="multilevel"/>
    <w:tmpl w:val="86B8E55A"/>
    <w:lvl w:ilvl="0">
      <w:start w:val="1"/>
      <w:numFmt w:val="decimal"/>
      <w:lvlText w:val="%1.0"/>
      <w:lvlJc w:val="left"/>
      <w:pPr>
        <w:ind w:left="360" w:hanging="360"/>
      </w:pPr>
      <w:rPr>
        <w:rFonts w:hint="default"/>
        <w:b/>
        <w:i w:val="0"/>
        <w:caps/>
        <w:color w:val="000000"/>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i w:val="0"/>
        <w:caps/>
        <w:color w:val="000000"/>
        <w:sz w:val="24"/>
      </w:rPr>
    </w:lvl>
    <w:lvl w:ilvl="3">
      <w:start w:val="1"/>
      <w:numFmt w:val="decimal"/>
      <w:lvlText w:val="%1.%2.%3.%4"/>
      <w:lvlJc w:val="left"/>
      <w:pPr>
        <w:ind w:left="864" w:hanging="864"/>
      </w:pPr>
      <w:rPr>
        <w:rFonts w:hint="default"/>
        <w:b/>
        <w:i w:val="0"/>
        <w:caps/>
        <w:color w:val="000000"/>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A691542"/>
    <w:multiLevelType w:val="hybridMultilevel"/>
    <w:tmpl w:val="74649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345C5"/>
    <w:multiLevelType w:val="hybridMultilevel"/>
    <w:tmpl w:val="A054434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5" w15:restartNumberingAfterBreak="0">
    <w:nsid w:val="0DC72F4D"/>
    <w:multiLevelType w:val="hybridMultilevel"/>
    <w:tmpl w:val="D4C2AD9E"/>
    <w:lvl w:ilvl="0" w:tplc="25EC53BC">
      <w:numFmt w:val="none"/>
      <w:lvlText w:val=""/>
      <w:lvlJc w:val="left"/>
      <w:pPr>
        <w:tabs>
          <w:tab w:val="num" w:pos="360"/>
        </w:tabs>
      </w:pPr>
    </w:lvl>
    <w:lvl w:ilvl="1" w:tplc="C37AD084">
      <w:start w:val="1"/>
      <w:numFmt w:val="lowerLetter"/>
      <w:lvlText w:val="%2."/>
      <w:lvlJc w:val="left"/>
      <w:pPr>
        <w:ind w:left="1440" w:hanging="360"/>
      </w:pPr>
    </w:lvl>
    <w:lvl w:ilvl="2" w:tplc="DE3052D0">
      <w:start w:val="1"/>
      <w:numFmt w:val="lowerRoman"/>
      <w:lvlText w:val="%3."/>
      <w:lvlJc w:val="right"/>
      <w:pPr>
        <w:ind w:left="2160" w:hanging="180"/>
      </w:pPr>
    </w:lvl>
    <w:lvl w:ilvl="3" w:tplc="53986C68">
      <w:start w:val="1"/>
      <w:numFmt w:val="decimal"/>
      <w:lvlText w:val="%4."/>
      <w:lvlJc w:val="left"/>
      <w:pPr>
        <w:ind w:left="2880" w:hanging="360"/>
      </w:pPr>
    </w:lvl>
    <w:lvl w:ilvl="4" w:tplc="4F2A512A">
      <w:start w:val="1"/>
      <w:numFmt w:val="lowerLetter"/>
      <w:lvlText w:val="%5."/>
      <w:lvlJc w:val="left"/>
      <w:pPr>
        <w:ind w:left="3600" w:hanging="360"/>
      </w:pPr>
    </w:lvl>
    <w:lvl w:ilvl="5" w:tplc="4CFE1180">
      <w:start w:val="1"/>
      <w:numFmt w:val="lowerRoman"/>
      <w:lvlText w:val="%6."/>
      <w:lvlJc w:val="right"/>
      <w:pPr>
        <w:ind w:left="4320" w:hanging="180"/>
      </w:pPr>
    </w:lvl>
    <w:lvl w:ilvl="6" w:tplc="BD70F82E">
      <w:start w:val="1"/>
      <w:numFmt w:val="decimal"/>
      <w:lvlText w:val="%7."/>
      <w:lvlJc w:val="left"/>
      <w:pPr>
        <w:ind w:left="5040" w:hanging="360"/>
      </w:pPr>
    </w:lvl>
    <w:lvl w:ilvl="7" w:tplc="7F1E13CC">
      <w:start w:val="1"/>
      <w:numFmt w:val="lowerLetter"/>
      <w:lvlText w:val="%8."/>
      <w:lvlJc w:val="left"/>
      <w:pPr>
        <w:ind w:left="5760" w:hanging="360"/>
      </w:pPr>
    </w:lvl>
    <w:lvl w:ilvl="8" w:tplc="F9C0CA70">
      <w:start w:val="1"/>
      <w:numFmt w:val="lowerRoman"/>
      <w:lvlText w:val="%9."/>
      <w:lvlJc w:val="right"/>
      <w:pPr>
        <w:ind w:left="6480" w:hanging="180"/>
      </w:pPr>
    </w:lvl>
  </w:abstractNum>
  <w:abstractNum w:abstractNumId="6" w15:restartNumberingAfterBreak="0">
    <w:nsid w:val="13EB4964"/>
    <w:multiLevelType w:val="hybridMultilevel"/>
    <w:tmpl w:val="93DE3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64D21"/>
    <w:multiLevelType w:val="multilevel"/>
    <w:tmpl w:val="1A58FD2C"/>
    <w:lvl w:ilvl="0">
      <w:start w:val="1"/>
      <w:numFmt w:val="decimal"/>
      <w:pStyle w:val="Heading1"/>
      <w:lvlText w:val="%1.0"/>
      <w:lvlJc w:val="left"/>
      <w:pPr>
        <w:tabs>
          <w:tab w:val="num" w:pos="720"/>
        </w:tabs>
        <w:ind w:left="720" w:hanging="720"/>
      </w:pPr>
      <w:rPr>
        <w:rFonts w:hint="default"/>
        <w:sz w:val="32"/>
      </w:rPr>
    </w:lvl>
    <w:lvl w:ilvl="1">
      <w:start w:val="1"/>
      <w:numFmt w:val="decimal"/>
      <w:pStyle w:val="Heading2"/>
      <w:lvlText w:val="%1.%2"/>
      <w:lvlJc w:val="left"/>
      <w:pPr>
        <w:tabs>
          <w:tab w:val="num" w:pos="1926"/>
        </w:tabs>
        <w:ind w:left="1926" w:hanging="936"/>
      </w:pPr>
      <w:rPr>
        <w:rFonts w:cs="Times New Roman" w:hint="default"/>
      </w:rPr>
    </w:lvl>
    <w:lvl w:ilvl="2">
      <w:start w:val="1"/>
      <w:numFmt w:val="decimal"/>
      <w:pStyle w:val="Heading3"/>
      <w:lvlText w:val="%1.%2.%3"/>
      <w:lvlJc w:val="left"/>
      <w:pPr>
        <w:tabs>
          <w:tab w:val="num" w:pos="1080"/>
        </w:tabs>
        <w:ind w:left="1080" w:hanging="1080"/>
      </w:pPr>
      <w:rPr>
        <w:rFonts w:cs="Times New Roman" w:hint="default"/>
      </w:rPr>
    </w:lvl>
    <w:lvl w:ilvl="3">
      <w:start w:val="1"/>
      <w:numFmt w:val="decimal"/>
      <w:pStyle w:val="Heading4"/>
      <w:lvlText w:val="%1.%2.%3.%4"/>
      <w:lvlJc w:val="left"/>
      <w:pPr>
        <w:tabs>
          <w:tab w:val="num" w:pos="1476"/>
        </w:tabs>
        <w:ind w:left="1476" w:hanging="1296"/>
      </w:pPr>
      <w:rPr>
        <w:rFonts w:cs="Times New Roman" w:hint="default"/>
      </w:rPr>
    </w:lvl>
    <w:lvl w:ilvl="4">
      <w:start w:val="1"/>
      <w:numFmt w:val="decimal"/>
      <w:pStyle w:val="Heading5"/>
      <w:lvlText w:val="%1.%2.%3.%4.%5"/>
      <w:lvlJc w:val="left"/>
      <w:pPr>
        <w:tabs>
          <w:tab w:val="num" w:pos="1512"/>
        </w:tabs>
        <w:ind w:left="1512" w:hanging="1512"/>
      </w:pPr>
      <w:rPr>
        <w:rFonts w:cs="Times New Roman" w:hint="default"/>
      </w:rPr>
    </w:lvl>
    <w:lvl w:ilvl="5">
      <w:start w:val="1"/>
      <w:numFmt w:val="decimal"/>
      <w:lvlText w:val="%1.%2.%3.%4.%5.%6"/>
      <w:lvlJc w:val="left"/>
      <w:pPr>
        <w:tabs>
          <w:tab w:val="num" w:pos="1656"/>
        </w:tabs>
        <w:ind w:left="1656" w:hanging="1656"/>
      </w:pPr>
      <w:rPr>
        <w:rFonts w:cs="Times New Roman" w:hint="default"/>
      </w:rPr>
    </w:lvl>
    <w:lvl w:ilvl="6">
      <w:start w:val="1"/>
      <w:numFmt w:val="decimal"/>
      <w:lvlText w:val="%1.%2.%3.%4.%5.%6.%7"/>
      <w:lvlJc w:val="left"/>
      <w:pPr>
        <w:tabs>
          <w:tab w:val="num" w:pos="1872"/>
        </w:tabs>
        <w:ind w:left="1872" w:hanging="1872"/>
      </w:pPr>
      <w:rPr>
        <w:rFonts w:cs="Times New Roman" w:hint="default"/>
      </w:rPr>
    </w:lvl>
    <w:lvl w:ilvl="7">
      <w:start w:val="1"/>
      <w:numFmt w:val="decimal"/>
      <w:lvlText w:val="%1.%2.%3.%4.%5.%6.%7.%8"/>
      <w:lvlJc w:val="left"/>
      <w:pPr>
        <w:tabs>
          <w:tab w:val="num" w:pos="2016"/>
        </w:tabs>
        <w:ind w:left="2016" w:hanging="2016"/>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15:restartNumberingAfterBreak="0">
    <w:nsid w:val="1658584A"/>
    <w:multiLevelType w:val="hybridMultilevel"/>
    <w:tmpl w:val="A794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C54DB"/>
    <w:multiLevelType w:val="multilevel"/>
    <w:tmpl w:val="C5D626FE"/>
    <w:lvl w:ilvl="0">
      <w:start w:val="3"/>
      <w:numFmt w:val="decimal"/>
      <w:pStyle w:val="Style1"/>
      <w:lvlText w:val="%1"/>
      <w:lvlJc w:val="left"/>
      <w:pPr>
        <w:ind w:left="720" w:hanging="360"/>
      </w:pPr>
      <w:rPr>
        <w:rFonts w:hint="default"/>
        <w:b/>
        <w:bCs w:val="0"/>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071A67"/>
    <w:multiLevelType w:val="hybridMultilevel"/>
    <w:tmpl w:val="12C21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5E1333"/>
    <w:multiLevelType w:val="hybridMultilevel"/>
    <w:tmpl w:val="A4B0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FA5B9D"/>
    <w:multiLevelType w:val="hybridMultilevel"/>
    <w:tmpl w:val="4BF097E8"/>
    <w:lvl w:ilvl="0" w:tplc="48C2B66E">
      <w:start w:val="1"/>
      <w:numFmt w:val="bullet"/>
      <w:pStyle w:val="NEPDbody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466072C"/>
    <w:multiLevelType w:val="hybridMultilevel"/>
    <w:tmpl w:val="30BAE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1D7507"/>
    <w:multiLevelType w:val="hybridMultilevel"/>
    <w:tmpl w:val="1480D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0228BA"/>
    <w:multiLevelType w:val="hybridMultilevel"/>
    <w:tmpl w:val="64E63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876E1"/>
    <w:multiLevelType w:val="hybridMultilevel"/>
    <w:tmpl w:val="CBE80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C1E1C"/>
    <w:multiLevelType w:val="hybridMultilevel"/>
    <w:tmpl w:val="2F8ED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B088F"/>
    <w:multiLevelType w:val="hybridMultilevel"/>
    <w:tmpl w:val="050A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4F2564"/>
    <w:multiLevelType w:val="multilevel"/>
    <w:tmpl w:val="8264D054"/>
    <w:lvl w:ilvl="0">
      <w:start w:val="1"/>
      <w:numFmt w:val="decimal"/>
      <w:lvlText w:val="%1"/>
      <w:lvlJc w:val="left"/>
      <w:pPr>
        <w:ind w:left="432" w:hanging="432"/>
      </w:pPr>
    </w:lvl>
    <w:lvl w:ilvl="1">
      <w:start w:val="1"/>
      <w:numFmt w:val="decimal"/>
      <w:lvlText w:val="%1.%2"/>
      <w:lvlJc w:val="left"/>
      <w:pPr>
        <w:ind w:left="1026" w:hanging="576"/>
      </w:pPr>
    </w:lvl>
    <w:lvl w:ilvl="2">
      <w:start w:val="1"/>
      <w:numFmt w:val="decimal"/>
      <w:lvlText w:val="%1.%2.%3"/>
      <w:lvlJc w:val="left"/>
      <w:pPr>
        <w:ind w:left="720" w:hanging="72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F2C3409"/>
    <w:multiLevelType w:val="hybridMultilevel"/>
    <w:tmpl w:val="24C86C18"/>
    <w:lvl w:ilvl="0" w:tplc="07045F8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0425703"/>
    <w:multiLevelType w:val="hybridMultilevel"/>
    <w:tmpl w:val="9D44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73050A"/>
    <w:multiLevelType w:val="singleLevel"/>
    <w:tmpl w:val="BFA24324"/>
    <w:lvl w:ilvl="0">
      <w:start w:val="1"/>
      <w:numFmt w:val="lowerLetter"/>
      <w:pStyle w:val="abc"/>
      <w:lvlText w:val="%1."/>
      <w:lvlJc w:val="left"/>
      <w:pPr>
        <w:tabs>
          <w:tab w:val="num" w:pos="878"/>
        </w:tabs>
        <w:ind w:left="878" w:hanging="432"/>
      </w:pPr>
      <w:rPr>
        <w:rFonts w:cs="Times New Roman"/>
      </w:rPr>
    </w:lvl>
  </w:abstractNum>
  <w:abstractNum w:abstractNumId="23" w15:restartNumberingAfterBreak="0">
    <w:nsid w:val="43542B63"/>
    <w:multiLevelType w:val="hybridMultilevel"/>
    <w:tmpl w:val="73A87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500FBD"/>
    <w:multiLevelType w:val="hybridMultilevel"/>
    <w:tmpl w:val="1ED65520"/>
    <w:lvl w:ilvl="0" w:tplc="2FE2797E">
      <w:start w:val="1"/>
      <w:numFmt w:val="bullet"/>
      <w:lvlText w:val=""/>
      <w:lvlJc w:val="left"/>
      <w:pPr>
        <w:ind w:left="720" w:hanging="360"/>
      </w:pPr>
      <w:rPr>
        <w:rFonts w:ascii="Symbol" w:hAnsi="Symbol" w:hint="default"/>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B24821"/>
    <w:multiLevelType w:val="hybridMultilevel"/>
    <w:tmpl w:val="CA5E0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851A8A"/>
    <w:multiLevelType w:val="hybridMultilevel"/>
    <w:tmpl w:val="BD74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9A1552"/>
    <w:multiLevelType w:val="hybridMultilevel"/>
    <w:tmpl w:val="29EA65E4"/>
    <w:lvl w:ilvl="0" w:tplc="198C5AEC">
      <w:numFmt w:val="bullet"/>
      <w:lvlText w:val="•"/>
      <w:lvlJc w:val="left"/>
      <w:pPr>
        <w:ind w:left="720" w:hanging="360"/>
      </w:pPr>
      <w:rPr>
        <w:rFonts w:ascii="SymbolMT" w:eastAsia="Calibr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C42C9A"/>
    <w:multiLevelType w:val="hybridMultilevel"/>
    <w:tmpl w:val="05C23908"/>
    <w:lvl w:ilvl="0" w:tplc="4E1E5B6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5851D9"/>
    <w:multiLevelType w:val="hybridMultilevel"/>
    <w:tmpl w:val="6F50C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E97D0C"/>
    <w:multiLevelType w:val="multilevel"/>
    <w:tmpl w:val="0864561E"/>
    <w:name w:val="KSCListBullet"/>
    <w:lvl w:ilvl="0">
      <w:start w:val="1"/>
      <w:numFmt w:val="bullet"/>
      <w:pStyle w:val="ListBullet"/>
      <w:lvlText w:val=""/>
      <w:lvlJc w:val="left"/>
      <w:pPr>
        <w:tabs>
          <w:tab w:val="num" w:pos="1440"/>
        </w:tabs>
        <w:ind w:left="1440" w:hanging="720"/>
      </w:pPr>
      <w:rPr>
        <w:rFonts w:ascii="Symbol" w:hAnsi="Symbol" w:hint="default"/>
      </w:rPr>
    </w:lvl>
    <w:lvl w:ilvl="1">
      <w:start w:val="1"/>
      <w:numFmt w:val="bullet"/>
      <w:pStyle w:val="ListBullet2"/>
      <w:lvlText w:val="—"/>
      <w:lvlJc w:val="left"/>
      <w:pPr>
        <w:tabs>
          <w:tab w:val="num" w:pos="2160"/>
        </w:tabs>
        <w:ind w:left="2160" w:hanging="720"/>
      </w:pPr>
      <w:rPr>
        <w:rFonts w:ascii="Times New Roman" w:hAnsi="Times New Roman" w:hint="default"/>
      </w:rPr>
    </w:lvl>
    <w:lvl w:ilvl="2">
      <w:start w:val="1"/>
      <w:numFmt w:val="bullet"/>
      <w:pStyle w:val="ListBullet3"/>
      <w:lvlText w:val=""/>
      <w:lvlJc w:val="left"/>
      <w:pPr>
        <w:tabs>
          <w:tab w:val="num" w:pos="2880"/>
        </w:tabs>
        <w:ind w:left="2880" w:hanging="720"/>
      </w:pPr>
      <w:rPr>
        <w:rFonts w:ascii="Wingdings" w:hAnsi="Wingdings" w:hint="default"/>
      </w:rPr>
    </w:lvl>
    <w:lvl w:ilvl="3">
      <w:start w:val="1"/>
      <w:numFmt w:val="none"/>
      <w:lvlRestart w:val="0"/>
      <w:lvlText w:val=""/>
      <w:lvlJc w:val="left"/>
      <w:pPr>
        <w:tabs>
          <w:tab w:val="num" w:pos="360"/>
        </w:tabs>
      </w:pPr>
      <w:rPr>
        <w:rFonts w:cs="Times New Roman" w:hint="default"/>
      </w:rPr>
    </w:lvl>
    <w:lvl w:ilvl="4">
      <w:start w:val="1"/>
      <w:numFmt w:val="none"/>
      <w:lvlRestart w:val="0"/>
      <w:lvlText w:val=""/>
      <w:lvlJc w:val="left"/>
      <w:pPr>
        <w:tabs>
          <w:tab w:val="num" w:pos="360"/>
        </w:tabs>
      </w:pPr>
      <w:rPr>
        <w:rFonts w:cs="Times New Roman" w:hint="default"/>
      </w:rPr>
    </w:lvl>
    <w:lvl w:ilvl="5">
      <w:start w:val="1"/>
      <w:numFmt w:val="none"/>
      <w:lvlRestart w:val="0"/>
      <w:lvlText w:val=""/>
      <w:lvlJc w:val="left"/>
      <w:pPr>
        <w:tabs>
          <w:tab w:val="num" w:pos="360"/>
        </w:tabs>
      </w:pPr>
      <w:rPr>
        <w:rFonts w:cs="Times New Roman" w:hint="default"/>
      </w:rPr>
    </w:lvl>
    <w:lvl w:ilvl="6">
      <w:start w:val="1"/>
      <w:numFmt w:val="none"/>
      <w:lvlRestart w:val="0"/>
      <w:lvlText w:val=""/>
      <w:lvlJc w:val="left"/>
      <w:pPr>
        <w:tabs>
          <w:tab w:val="num" w:pos="360"/>
        </w:tabs>
      </w:pPr>
      <w:rPr>
        <w:rFonts w:cs="Times New Roman" w:hint="default"/>
      </w:rPr>
    </w:lvl>
    <w:lvl w:ilvl="7">
      <w:start w:val="1"/>
      <w:numFmt w:val="none"/>
      <w:lvlRestart w:val="0"/>
      <w:lvlText w:val=""/>
      <w:lvlJc w:val="left"/>
      <w:pPr>
        <w:tabs>
          <w:tab w:val="num" w:pos="360"/>
        </w:tabs>
      </w:pPr>
      <w:rPr>
        <w:rFonts w:cs="Times New Roman" w:hint="default"/>
      </w:rPr>
    </w:lvl>
    <w:lvl w:ilvl="8">
      <w:start w:val="1"/>
      <w:numFmt w:val="none"/>
      <w:lvlRestart w:val="0"/>
      <w:lvlText w:val=""/>
      <w:lvlJc w:val="left"/>
      <w:pPr>
        <w:tabs>
          <w:tab w:val="num" w:pos="360"/>
        </w:tabs>
      </w:pPr>
      <w:rPr>
        <w:rFonts w:cs="Times New Roman" w:hint="default"/>
      </w:rPr>
    </w:lvl>
  </w:abstractNum>
  <w:abstractNum w:abstractNumId="31" w15:restartNumberingAfterBreak="0">
    <w:nsid w:val="72FD1465"/>
    <w:multiLevelType w:val="hybridMultilevel"/>
    <w:tmpl w:val="181C3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A45135"/>
    <w:multiLevelType w:val="hybridMultilevel"/>
    <w:tmpl w:val="B6404ED0"/>
    <w:lvl w:ilvl="0" w:tplc="7E6C8564">
      <w:start w:val="8"/>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8F1AAF"/>
    <w:multiLevelType w:val="hybridMultilevel"/>
    <w:tmpl w:val="CC8C8F00"/>
    <w:lvl w:ilvl="0" w:tplc="782A5C2A">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4822252">
    <w:abstractNumId w:val="7"/>
  </w:num>
  <w:num w:numId="2" w16cid:durableId="1434397725">
    <w:abstractNumId w:val="30"/>
  </w:num>
  <w:num w:numId="3" w16cid:durableId="80757907">
    <w:abstractNumId w:val="22"/>
  </w:num>
  <w:num w:numId="4" w16cid:durableId="1920871520">
    <w:abstractNumId w:val="12"/>
  </w:num>
  <w:num w:numId="5" w16cid:durableId="325595038">
    <w:abstractNumId w:val="13"/>
  </w:num>
  <w:num w:numId="6" w16cid:durableId="2097508267">
    <w:abstractNumId w:val="33"/>
  </w:num>
  <w:num w:numId="7" w16cid:durableId="1002514945">
    <w:abstractNumId w:val="32"/>
  </w:num>
  <w:num w:numId="8" w16cid:durableId="791826689">
    <w:abstractNumId w:val="10"/>
  </w:num>
  <w:num w:numId="9" w16cid:durableId="1825775894">
    <w:abstractNumId w:val="15"/>
  </w:num>
  <w:num w:numId="10" w16cid:durableId="51469676">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5193465">
    <w:abstractNumId w:val="17"/>
  </w:num>
  <w:num w:numId="12" w16cid:durableId="10773592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28195702">
    <w:abstractNumId w:val="9"/>
  </w:num>
  <w:num w:numId="14" w16cid:durableId="39331862">
    <w:abstractNumId w:val="0"/>
  </w:num>
  <w:num w:numId="15" w16cid:durableId="5223991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56641754">
    <w:abstractNumId w:val="9"/>
    <w:lvlOverride w:ilvl="0">
      <w:startOverride w:val="3"/>
    </w:lvlOverride>
    <w:lvlOverride w:ilvl="1">
      <w:startOverride w:val="2"/>
    </w:lvlOverride>
    <w:lvlOverride w:ilvl="2">
      <w:startOverride w:val="2"/>
    </w:lvlOverride>
  </w:num>
  <w:num w:numId="17" w16cid:durableId="1585529466">
    <w:abstractNumId w:val="14"/>
  </w:num>
  <w:num w:numId="18" w16cid:durableId="2106144614">
    <w:abstractNumId w:val="21"/>
  </w:num>
  <w:num w:numId="19" w16cid:durableId="128207689">
    <w:abstractNumId w:val="30"/>
  </w:num>
  <w:num w:numId="20" w16cid:durableId="2000770552">
    <w:abstractNumId w:val="30"/>
  </w:num>
  <w:num w:numId="21" w16cid:durableId="1102872390">
    <w:abstractNumId w:val="30"/>
  </w:num>
  <w:num w:numId="22" w16cid:durableId="1767846344">
    <w:abstractNumId w:val="30"/>
  </w:num>
  <w:num w:numId="23" w16cid:durableId="1928614492">
    <w:abstractNumId w:val="30"/>
  </w:num>
  <w:num w:numId="24" w16cid:durableId="1509556886">
    <w:abstractNumId w:val="30"/>
  </w:num>
  <w:num w:numId="25" w16cid:durableId="1949701634">
    <w:abstractNumId w:val="30"/>
  </w:num>
  <w:num w:numId="26" w16cid:durableId="2090492608">
    <w:abstractNumId w:val="20"/>
  </w:num>
  <w:num w:numId="27" w16cid:durableId="610093943">
    <w:abstractNumId w:val="1"/>
  </w:num>
  <w:num w:numId="28" w16cid:durableId="1446267372">
    <w:abstractNumId w:val="2"/>
  </w:num>
  <w:num w:numId="29" w16cid:durableId="501315151">
    <w:abstractNumId w:val="6"/>
  </w:num>
  <w:num w:numId="30" w16cid:durableId="2072993220">
    <w:abstractNumId w:val="8"/>
  </w:num>
  <w:num w:numId="31" w16cid:durableId="1853258065">
    <w:abstractNumId w:val="26"/>
  </w:num>
  <w:num w:numId="32" w16cid:durableId="1536886568">
    <w:abstractNumId w:val="16"/>
  </w:num>
  <w:num w:numId="33" w16cid:durableId="1191382719">
    <w:abstractNumId w:val="11"/>
  </w:num>
  <w:num w:numId="34" w16cid:durableId="1609045368">
    <w:abstractNumId w:val="25"/>
  </w:num>
  <w:num w:numId="35" w16cid:durableId="1091662246">
    <w:abstractNumId w:val="18"/>
  </w:num>
  <w:num w:numId="36" w16cid:durableId="843933214">
    <w:abstractNumId w:val="27"/>
  </w:num>
  <w:num w:numId="37" w16cid:durableId="1449618551">
    <w:abstractNumId w:val="28"/>
  </w:num>
  <w:num w:numId="38" w16cid:durableId="1760979474">
    <w:abstractNumId w:val="31"/>
  </w:num>
  <w:num w:numId="39" w16cid:durableId="1980455991">
    <w:abstractNumId w:val="4"/>
  </w:num>
  <w:num w:numId="40" w16cid:durableId="1665165392">
    <w:abstractNumId w:val="3"/>
  </w:num>
  <w:num w:numId="41" w16cid:durableId="577130580">
    <w:abstractNumId w:val="5"/>
  </w:num>
  <w:num w:numId="42" w16cid:durableId="497161008">
    <w:abstractNumId w:val="24"/>
  </w:num>
  <w:num w:numId="43" w16cid:durableId="589971057">
    <w:abstractNumId w:val="23"/>
  </w:num>
  <w:num w:numId="44" w16cid:durableId="1431585505">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72B0063-A21A-4A38-8BD1-FAFC29104633}"/>
    <w:docVar w:name="dgnword-eventsink" w:val="430586328"/>
    <w:docVar w:name="dgnword-lastRevisionsView" w:val="0"/>
  </w:docVars>
  <w:rsids>
    <w:rsidRoot w:val="00CD46E0"/>
    <w:rsid w:val="000020A3"/>
    <w:rsid w:val="00002AFD"/>
    <w:rsid w:val="00002D85"/>
    <w:rsid w:val="0000307C"/>
    <w:rsid w:val="0000317D"/>
    <w:rsid w:val="00003352"/>
    <w:rsid w:val="000036D8"/>
    <w:rsid w:val="0000443B"/>
    <w:rsid w:val="000048FA"/>
    <w:rsid w:val="00004AEE"/>
    <w:rsid w:val="00004B93"/>
    <w:rsid w:val="0000508A"/>
    <w:rsid w:val="00005134"/>
    <w:rsid w:val="00005A40"/>
    <w:rsid w:val="000070A3"/>
    <w:rsid w:val="00011B21"/>
    <w:rsid w:val="00011F4B"/>
    <w:rsid w:val="00012DCA"/>
    <w:rsid w:val="00014418"/>
    <w:rsid w:val="000145EB"/>
    <w:rsid w:val="00014B7E"/>
    <w:rsid w:val="00014CDA"/>
    <w:rsid w:val="0001523F"/>
    <w:rsid w:val="000160BA"/>
    <w:rsid w:val="00016341"/>
    <w:rsid w:val="00016D43"/>
    <w:rsid w:val="00017D1A"/>
    <w:rsid w:val="000213EF"/>
    <w:rsid w:val="000215C7"/>
    <w:rsid w:val="0002167E"/>
    <w:rsid w:val="0002287E"/>
    <w:rsid w:val="00023256"/>
    <w:rsid w:val="0002538A"/>
    <w:rsid w:val="0002564A"/>
    <w:rsid w:val="000257F1"/>
    <w:rsid w:val="000279E5"/>
    <w:rsid w:val="00027B20"/>
    <w:rsid w:val="00030E94"/>
    <w:rsid w:val="0003150B"/>
    <w:rsid w:val="0003180E"/>
    <w:rsid w:val="000324F5"/>
    <w:rsid w:val="00033524"/>
    <w:rsid w:val="00033DAE"/>
    <w:rsid w:val="00033F02"/>
    <w:rsid w:val="0003499A"/>
    <w:rsid w:val="00034ACC"/>
    <w:rsid w:val="00035A0D"/>
    <w:rsid w:val="0003728F"/>
    <w:rsid w:val="00037F5B"/>
    <w:rsid w:val="000408B0"/>
    <w:rsid w:val="0004120D"/>
    <w:rsid w:val="0004256A"/>
    <w:rsid w:val="00043A8B"/>
    <w:rsid w:val="000444DC"/>
    <w:rsid w:val="000447FA"/>
    <w:rsid w:val="0004524E"/>
    <w:rsid w:val="000453E5"/>
    <w:rsid w:val="00045E25"/>
    <w:rsid w:val="00047239"/>
    <w:rsid w:val="000472FB"/>
    <w:rsid w:val="0004799D"/>
    <w:rsid w:val="00047A63"/>
    <w:rsid w:val="00051132"/>
    <w:rsid w:val="000516EC"/>
    <w:rsid w:val="000519B1"/>
    <w:rsid w:val="0005242C"/>
    <w:rsid w:val="000536EA"/>
    <w:rsid w:val="00053992"/>
    <w:rsid w:val="00053A7C"/>
    <w:rsid w:val="00053AA0"/>
    <w:rsid w:val="00053D7A"/>
    <w:rsid w:val="000541BA"/>
    <w:rsid w:val="0005515C"/>
    <w:rsid w:val="00056052"/>
    <w:rsid w:val="00056742"/>
    <w:rsid w:val="00056AF4"/>
    <w:rsid w:val="0005754E"/>
    <w:rsid w:val="00057627"/>
    <w:rsid w:val="00060837"/>
    <w:rsid w:val="000610C3"/>
    <w:rsid w:val="00063151"/>
    <w:rsid w:val="000638D2"/>
    <w:rsid w:val="00064788"/>
    <w:rsid w:val="000653F2"/>
    <w:rsid w:val="00066116"/>
    <w:rsid w:val="000662AC"/>
    <w:rsid w:val="00067205"/>
    <w:rsid w:val="0006766C"/>
    <w:rsid w:val="0007000D"/>
    <w:rsid w:val="0007095E"/>
    <w:rsid w:val="000711DC"/>
    <w:rsid w:val="000711DF"/>
    <w:rsid w:val="00071EC0"/>
    <w:rsid w:val="000742EE"/>
    <w:rsid w:val="0007444E"/>
    <w:rsid w:val="00074C37"/>
    <w:rsid w:val="0007617E"/>
    <w:rsid w:val="00076755"/>
    <w:rsid w:val="00076DD3"/>
    <w:rsid w:val="000803E6"/>
    <w:rsid w:val="00080448"/>
    <w:rsid w:val="00080B26"/>
    <w:rsid w:val="000811AA"/>
    <w:rsid w:val="00083424"/>
    <w:rsid w:val="000842DA"/>
    <w:rsid w:val="00085326"/>
    <w:rsid w:val="000869D1"/>
    <w:rsid w:val="00087D41"/>
    <w:rsid w:val="0009006B"/>
    <w:rsid w:val="0009007E"/>
    <w:rsid w:val="00090C88"/>
    <w:rsid w:val="00090F84"/>
    <w:rsid w:val="000912DB"/>
    <w:rsid w:val="0009228D"/>
    <w:rsid w:val="000922CB"/>
    <w:rsid w:val="000927E8"/>
    <w:rsid w:val="00092B8D"/>
    <w:rsid w:val="00094192"/>
    <w:rsid w:val="000941D3"/>
    <w:rsid w:val="00094A20"/>
    <w:rsid w:val="00096F24"/>
    <w:rsid w:val="00096F54"/>
    <w:rsid w:val="00097895"/>
    <w:rsid w:val="00097917"/>
    <w:rsid w:val="00097B7A"/>
    <w:rsid w:val="00097D1D"/>
    <w:rsid w:val="000A05C2"/>
    <w:rsid w:val="000A0FEB"/>
    <w:rsid w:val="000A1400"/>
    <w:rsid w:val="000A1E32"/>
    <w:rsid w:val="000A2247"/>
    <w:rsid w:val="000A278F"/>
    <w:rsid w:val="000A383D"/>
    <w:rsid w:val="000A470E"/>
    <w:rsid w:val="000A4CE0"/>
    <w:rsid w:val="000A4D50"/>
    <w:rsid w:val="000A53CA"/>
    <w:rsid w:val="000A5EE8"/>
    <w:rsid w:val="000A6379"/>
    <w:rsid w:val="000A6A9C"/>
    <w:rsid w:val="000A72E0"/>
    <w:rsid w:val="000B0BC7"/>
    <w:rsid w:val="000B0ECF"/>
    <w:rsid w:val="000B1911"/>
    <w:rsid w:val="000B1F09"/>
    <w:rsid w:val="000B2767"/>
    <w:rsid w:val="000B33C5"/>
    <w:rsid w:val="000B4E36"/>
    <w:rsid w:val="000B4EB6"/>
    <w:rsid w:val="000B5829"/>
    <w:rsid w:val="000B5F13"/>
    <w:rsid w:val="000B657B"/>
    <w:rsid w:val="000B6581"/>
    <w:rsid w:val="000B75FA"/>
    <w:rsid w:val="000B7A20"/>
    <w:rsid w:val="000C0C5B"/>
    <w:rsid w:val="000C1121"/>
    <w:rsid w:val="000C16E9"/>
    <w:rsid w:val="000C177E"/>
    <w:rsid w:val="000C2066"/>
    <w:rsid w:val="000C2646"/>
    <w:rsid w:val="000C299F"/>
    <w:rsid w:val="000C2E8B"/>
    <w:rsid w:val="000C3431"/>
    <w:rsid w:val="000C35F8"/>
    <w:rsid w:val="000C7E47"/>
    <w:rsid w:val="000C7FD0"/>
    <w:rsid w:val="000D000D"/>
    <w:rsid w:val="000D0160"/>
    <w:rsid w:val="000D028D"/>
    <w:rsid w:val="000D1809"/>
    <w:rsid w:val="000D1F3B"/>
    <w:rsid w:val="000D241C"/>
    <w:rsid w:val="000D3511"/>
    <w:rsid w:val="000D40F0"/>
    <w:rsid w:val="000D447F"/>
    <w:rsid w:val="000D5337"/>
    <w:rsid w:val="000D57A2"/>
    <w:rsid w:val="000D59A8"/>
    <w:rsid w:val="000D6EF2"/>
    <w:rsid w:val="000D711C"/>
    <w:rsid w:val="000D7652"/>
    <w:rsid w:val="000D76A1"/>
    <w:rsid w:val="000E040A"/>
    <w:rsid w:val="000E0847"/>
    <w:rsid w:val="000E262E"/>
    <w:rsid w:val="000E2989"/>
    <w:rsid w:val="000E2A52"/>
    <w:rsid w:val="000E2F42"/>
    <w:rsid w:val="000E3306"/>
    <w:rsid w:val="000E3584"/>
    <w:rsid w:val="000E4098"/>
    <w:rsid w:val="000E54FC"/>
    <w:rsid w:val="000E5F5A"/>
    <w:rsid w:val="000E68A4"/>
    <w:rsid w:val="000E691D"/>
    <w:rsid w:val="000E7F57"/>
    <w:rsid w:val="000F070F"/>
    <w:rsid w:val="000F085D"/>
    <w:rsid w:val="000F08A0"/>
    <w:rsid w:val="000F1901"/>
    <w:rsid w:val="000F2CE0"/>
    <w:rsid w:val="000F3020"/>
    <w:rsid w:val="000F38ED"/>
    <w:rsid w:val="000F3979"/>
    <w:rsid w:val="000F4BA1"/>
    <w:rsid w:val="000F704C"/>
    <w:rsid w:val="00100587"/>
    <w:rsid w:val="00100E8D"/>
    <w:rsid w:val="00100F6A"/>
    <w:rsid w:val="001018A0"/>
    <w:rsid w:val="00103059"/>
    <w:rsid w:val="00103ABB"/>
    <w:rsid w:val="00104FE5"/>
    <w:rsid w:val="001053D4"/>
    <w:rsid w:val="00106DBB"/>
    <w:rsid w:val="00107133"/>
    <w:rsid w:val="00107189"/>
    <w:rsid w:val="00107424"/>
    <w:rsid w:val="00110FD6"/>
    <w:rsid w:val="00111306"/>
    <w:rsid w:val="00112A9E"/>
    <w:rsid w:val="00114515"/>
    <w:rsid w:val="001149A6"/>
    <w:rsid w:val="00115B7A"/>
    <w:rsid w:val="00117F1D"/>
    <w:rsid w:val="0012083B"/>
    <w:rsid w:val="00121DC8"/>
    <w:rsid w:val="00124F2E"/>
    <w:rsid w:val="0012624C"/>
    <w:rsid w:val="001267A2"/>
    <w:rsid w:val="0013157E"/>
    <w:rsid w:val="001325A2"/>
    <w:rsid w:val="00132C7F"/>
    <w:rsid w:val="00133594"/>
    <w:rsid w:val="00133E39"/>
    <w:rsid w:val="00134CCA"/>
    <w:rsid w:val="00136C0E"/>
    <w:rsid w:val="00136C69"/>
    <w:rsid w:val="0013720E"/>
    <w:rsid w:val="0013764A"/>
    <w:rsid w:val="0014111D"/>
    <w:rsid w:val="00142D4A"/>
    <w:rsid w:val="00142EC8"/>
    <w:rsid w:val="0014320F"/>
    <w:rsid w:val="00143219"/>
    <w:rsid w:val="00143F90"/>
    <w:rsid w:val="001442FC"/>
    <w:rsid w:val="00144784"/>
    <w:rsid w:val="001458F7"/>
    <w:rsid w:val="00145CD8"/>
    <w:rsid w:val="00145ED1"/>
    <w:rsid w:val="0014649F"/>
    <w:rsid w:val="001471DB"/>
    <w:rsid w:val="001475FA"/>
    <w:rsid w:val="00147E1B"/>
    <w:rsid w:val="00147E6D"/>
    <w:rsid w:val="001504E4"/>
    <w:rsid w:val="0015202A"/>
    <w:rsid w:val="00152D95"/>
    <w:rsid w:val="00152F5F"/>
    <w:rsid w:val="001544FE"/>
    <w:rsid w:val="00154ED6"/>
    <w:rsid w:val="001563FB"/>
    <w:rsid w:val="00156996"/>
    <w:rsid w:val="0015732A"/>
    <w:rsid w:val="00160728"/>
    <w:rsid w:val="00161906"/>
    <w:rsid w:val="00161F84"/>
    <w:rsid w:val="001621C2"/>
    <w:rsid w:val="0016241D"/>
    <w:rsid w:val="00162B36"/>
    <w:rsid w:val="00162E27"/>
    <w:rsid w:val="001634B4"/>
    <w:rsid w:val="00163607"/>
    <w:rsid w:val="001648B9"/>
    <w:rsid w:val="00164D61"/>
    <w:rsid w:val="001651B0"/>
    <w:rsid w:val="00165235"/>
    <w:rsid w:val="0016562C"/>
    <w:rsid w:val="00165A8F"/>
    <w:rsid w:val="00167106"/>
    <w:rsid w:val="00172F92"/>
    <w:rsid w:val="00174608"/>
    <w:rsid w:val="0017626A"/>
    <w:rsid w:val="00176FE5"/>
    <w:rsid w:val="00177977"/>
    <w:rsid w:val="0018076B"/>
    <w:rsid w:val="00181CED"/>
    <w:rsid w:val="00182E2B"/>
    <w:rsid w:val="00185686"/>
    <w:rsid w:val="00185B1A"/>
    <w:rsid w:val="00186E4A"/>
    <w:rsid w:val="0018703B"/>
    <w:rsid w:val="001874D4"/>
    <w:rsid w:val="0018750B"/>
    <w:rsid w:val="00190113"/>
    <w:rsid w:val="001905D0"/>
    <w:rsid w:val="0019074E"/>
    <w:rsid w:val="001909BE"/>
    <w:rsid w:val="00190FA5"/>
    <w:rsid w:val="0019191C"/>
    <w:rsid w:val="00192CA9"/>
    <w:rsid w:val="00192E31"/>
    <w:rsid w:val="00193056"/>
    <w:rsid w:val="00193275"/>
    <w:rsid w:val="0019401F"/>
    <w:rsid w:val="00194B27"/>
    <w:rsid w:val="00194D07"/>
    <w:rsid w:val="00196F1F"/>
    <w:rsid w:val="001A007B"/>
    <w:rsid w:val="001A21EB"/>
    <w:rsid w:val="001A2481"/>
    <w:rsid w:val="001A2F4A"/>
    <w:rsid w:val="001A33C6"/>
    <w:rsid w:val="001A4667"/>
    <w:rsid w:val="001A51BB"/>
    <w:rsid w:val="001A5562"/>
    <w:rsid w:val="001A6A4C"/>
    <w:rsid w:val="001A6BA7"/>
    <w:rsid w:val="001B03AD"/>
    <w:rsid w:val="001B0EC9"/>
    <w:rsid w:val="001B0F63"/>
    <w:rsid w:val="001B129C"/>
    <w:rsid w:val="001B1C9B"/>
    <w:rsid w:val="001B2C4B"/>
    <w:rsid w:val="001B44F0"/>
    <w:rsid w:val="001B4928"/>
    <w:rsid w:val="001B4B6E"/>
    <w:rsid w:val="001B58BE"/>
    <w:rsid w:val="001C0260"/>
    <w:rsid w:val="001C04F9"/>
    <w:rsid w:val="001C0C34"/>
    <w:rsid w:val="001C16DD"/>
    <w:rsid w:val="001C17E5"/>
    <w:rsid w:val="001C1B98"/>
    <w:rsid w:val="001C33EB"/>
    <w:rsid w:val="001C4390"/>
    <w:rsid w:val="001C4DF4"/>
    <w:rsid w:val="001C6D72"/>
    <w:rsid w:val="001C6DF5"/>
    <w:rsid w:val="001C74EF"/>
    <w:rsid w:val="001C778B"/>
    <w:rsid w:val="001C7955"/>
    <w:rsid w:val="001D0022"/>
    <w:rsid w:val="001D02CF"/>
    <w:rsid w:val="001D042D"/>
    <w:rsid w:val="001D0709"/>
    <w:rsid w:val="001D0E7F"/>
    <w:rsid w:val="001D2DD4"/>
    <w:rsid w:val="001D38A7"/>
    <w:rsid w:val="001D6563"/>
    <w:rsid w:val="001D6D29"/>
    <w:rsid w:val="001D6F3D"/>
    <w:rsid w:val="001D7F0D"/>
    <w:rsid w:val="001E0761"/>
    <w:rsid w:val="001E0AB1"/>
    <w:rsid w:val="001E12C2"/>
    <w:rsid w:val="001E18B7"/>
    <w:rsid w:val="001E1990"/>
    <w:rsid w:val="001E27DD"/>
    <w:rsid w:val="001E32A4"/>
    <w:rsid w:val="001E367A"/>
    <w:rsid w:val="001E3EBD"/>
    <w:rsid w:val="001E41E2"/>
    <w:rsid w:val="001E4FE1"/>
    <w:rsid w:val="001E53C1"/>
    <w:rsid w:val="001E6962"/>
    <w:rsid w:val="001E6D4D"/>
    <w:rsid w:val="001E6D87"/>
    <w:rsid w:val="001E7074"/>
    <w:rsid w:val="001E7A99"/>
    <w:rsid w:val="001E7CB4"/>
    <w:rsid w:val="001F005F"/>
    <w:rsid w:val="001F01E0"/>
    <w:rsid w:val="001F03D1"/>
    <w:rsid w:val="001F396C"/>
    <w:rsid w:val="001F3E69"/>
    <w:rsid w:val="001F6097"/>
    <w:rsid w:val="001F7831"/>
    <w:rsid w:val="00200AFD"/>
    <w:rsid w:val="00200F85"/>
    <w:rsid w:val="00202C30"/>
    <w:rsid w:val="00203EEE"/>
    <w:rsid w:val="002043FF"/>
    <w:rsid w:val="0020456A"/>
    <w:rsid w:val="002053D9"/>
    <w:rsid w:val="00205684"/>
    <w:rsid w:val="00205A92"/>
    <w:rsid w:val="00205CFC"/>
    <w:rsid w:val="00206217"/>
    <w:rsid w:val="00206AAD"/>
    <w:rsid w:val="0020718D"/>
    <w:rsid w:val="00207A44"/>
    <w:rsid w:val="002104E8"/>
    <w:rsid w:val="00212464"/>
    <w:rsid w:val="00212479"/>
    <w:rsid w:val="00212B3E"/>
    <w:rsid w:val="00214E9B"/>
    <w:rsid w:val="00215043"/>
    <w:rsid w:val="00215D09"/>
    <w:rsid w:val="00216A3D"/>
    <w:rsid w:val="0021786B"/>
    <w:rsid w:val="00220E51"/>
    <w:rsid w:val="00221E4C"/>
    <w:rsid w:val="00223115"/>
    <w:rsid w:val="0022331B"/>
    <w:rsid w:val="00224652"/>
    <w:rsid w:val="002264BA"/>
    <w:rsid w:val="002266C0"/>
    <w:rsid w:val="00227158"/>
    <w:rsid w:val="00230143"/>
    <w:rsid w:val="002318FB"/>
    <w:rsid w:val="00231CB3"/>
    <w:rsid w:val="00233CF9"/>
    <w:rsid w:val="00233F60"/>
    <w:rsid w:val="0023549A"/>
    <w:rsid w:val="00235634"/>
    <w:rsid w:val="00235B60"/>
    <w:rsid w:val="0023648D"/>
    <w:rsid w:val="002365F6"/>
    <w:rsid w:val="00236D63"/>
    <w:rsid w:val="00240DF4"/>
    <w:rsid w:val="00242D09"/>
    <w:rsid w:val="00242EAA"/>
    <w:rsid w:val="002432E3"/>
    <w:rsid w:val="00244159"/>
    <w:rsid w:val="00244384"/>
    <w:rsid w:val="00244F70"/>
    <w:rsid w:val="002456E8"/>
    <w:rsid w:val="00245D25"/>
    <w:rsid w:val="002472E0"/>
    <w:rsid w:val="002479AF"/>
    <w:rsid w:val="00247C17"/>
    <w:rsid w:val="00247E78"/>
    <w:rsid w:val="00250D97"/>
    <w:rsid w:val="00252F72"/>
    <w:rsid w:val="002536BD"/>
    <w:rsid w:val="00253BC9"/>
    <w:rsid w:val="00253D7C"/>
    <w:rsid w:val="00253DDE"/>
    <w:rsid w:val="00253F74"/>
    <w:rsid w:val="00254739"/>
    <w:rsid w:val="00255109"/>
    <w:rsid w:val="00255889"/>
    <w:rsid w:val="002577BD"/>
    <w:rsid w:val="00257976"/>
    <w:rsid w:val="00257B86"/>
    <w:rsid w:val="002611C1"/>
    <w:rsid w:val="002636D6"/>
    <w:rsid w:val="002640C4"/>
    <w:rsid w:val="0026462E"/>
    <w:rsid w:val="0026466F"/>
    <w:rsid w:val="00264DC3"/>
    <w:rsid w:val="0026528B"/>
    <w:rsid w:val="00265584"/>
    <w:rsid w:val="0026569E"/>
    <w:rsid w:val="002660C9"/>
    <w:rsid w:val="002663BB"/>
    <w:rsid w:val="00266932"/>
    <w:rsid w:val="002673E6"/>
    <w:rsid w:val="00267C30"/>
    <w:rsid w:val="002710FF"/>
    <w:rsid w:val="00272645"/>
    <w:rsid w:val="0027278D"/>
    <w:rsid w:val="00272B2D"/>
    <w:rsid w:val="00272B60"/>
    <w:rsid w:val="0027378B"/>
    <w:rsid w:val="0027379B"/>
    <w:rsid w:val="00275347"/>
    <w:rsid w:val="0027556C"/>
    <w:rsid w:val="0027569F"/>
    <w:rsid w:val="00275DF4"/>
    <w:rsid w:val="002760A3"/>
    <w:rsid w:val="00277FA5"/>
    <w:rsid w:val="00282511"/>
    <w:rsid w:val="0028287E"/>
    <w:rsid w:val="00282A49"/>
    <w:rsid w:val="00282A7B"/>
    <w:rsid w:val="002836B1"/>
    <w:rsid w:val="0028380F"/>
    <w:rsid w:val="00284275"/>
    <w:rsid w:val="00284387"/>
    <w:rsid w:val="002849ED"/>
    <w:rsid w:val="00285642"/>
    <w:rsid w:val="00286153"/>
    <w:rsid w:val="0028618E"/>
    <w:rsid w:val="00287E65"/>
    <w:rsid w:val="00290163"/>
    <w:rsid w:val="00290224"/>
    <w:rsid w:val="00290DAB"/>
    <w:rsid w:val="002913F5"/>
    <w:rsid w:val="00291CB9"/>
    <w:rsid w:val="00292679"/>
    <w:rsid w:val="00293DA1"/>
    <w:rsid w:val="002948E3"/>
    <w:rsid w:val="002957AD"/>
    <w:rsid w:val="00296839"/>
    <w:rsid w:val="00296925"/>
    <w:rsid w:val="0029703B"/>
    <w:rsid w:val="002978C4"/>
    <w:rsid w:val="002A24D2"/>
    <w:rsid w:val="002A2B36"/>
    <w:rsid w:val="002A2BE0"/>
    <w:rsid w:val="002A2DE6"/>
    <w:rsid w:val="002A2EA9"/>
    <w:rsid w:val="002A3878"/>
    <w:rsid w:val="002A3E6A"/>
    <w:rsid w:val="002A47B1"/>
    <w:rsid w:val="002A4898"/>
    <w:rsid w:val="002A54C8"/>
    <w:rsid w:val="002A61D7"/>
    <w:rsid w:val="002A72AC"/>
    <w:rsid w:val="002A7ABD"/>
    <w:rsid w:val="002B074E"/>
    <w:rsid w:val="002B0D7F"/>
    <w:rsid w:val="002B17E5"/>
    <w:rsid w:val="002B1952"/>
    <w:rsid w:val="002B2A8C"/>
    <w:rsid w:val="002B2CAA"/>
    <w:rsid w:val="002B37FA"/>
    <w:rsid w:val="002B43E0"/>
    <w:rsid w:val="002B522B"/>
    <w:rsid w:val="002B5485"/>
    <w:rsid w:val="002B6DAE"/>
    <w:rsid w:val="002B7B23"/>
    <w:rsid w:val="002C01D9"/>
    <w:rsid w:val="002C103B"/>
    <w:rsid w:val="002C1346"/>
    <w:rsid w:val="002C2372"/>
    <w:rsid w:val="002C2B07"/>
    <w:rsid w:val="002C3876"/>
    <w:rsid w:val="002C3C16"/>
    <w:rsid w:val="002C45EE"/>
    <w:rsid w:val="002C4985"/>
    <w:rsid w:val="002C530C"/>
    <w:rsid w:val="002C5BAD"/>
    <w:rsid w:val="002C6299"/>
    <w:rsid w:val="002C64AE"/>
    <w:rsid w:val="002C7F79"/>
    <w:rsid w:val="002D1201"/>
    <w:rsid w:val="002D1CF2"/>
    <w:rsid w:val="002D1E44"/>
    <w:rsid w:val="002D2892"/>
    <w:rsid w:val="002D2CDB"/>
    <w:rsid w:val="002D2CDF"/>
    <w:rsid w:val="002D3405"/>
    <w:rsid w:val="002D3725"/>
    <w:rsid w:val="002D37F8"/>
    <w:rsid w:val="002D3EC6"/>
    <w:rsid w:val="002D44CA"/>
    <w:rsid w:val="002D4A24"/>
    <w:rsid w:val="002D5309"/>
    <w:rsid w:val="002D548D"/>
    <w:rsid w:val="002D559D"/>
    <w:rsid w:val="002D62B8"/>
    <w:rsid w:val="002D6BE6"/>
    <w:rsid w:val="002D7B37"/>
    <w:rsid w:val="002D7FB3"/>
    <w:rsid w:val="002E0E92"/>
    <w:rsid w:val="002E0EF4"/>
    <w:rsid w:val="002E1B9F"/>
    <w:rsid w:val="002E3040"/>
    <w:rsid w:val="002E57CB"/>
    <w:rsid w:val="002E58A1"/>
    <w:rsid w:val="002E600B"/>
    <w:rsid w:val="002E6AD8"/>
    <w:rsid w:val="002E6E95"/>
    <w:rsid w:val="002E7E6E"/>
    <w:rsid w:val="002F0024"/>
    <w:rsid w:val="002F0528"/>
    <w:rsid w:val="002F055D"/>
    <w:rsid w:val="002F057F"/>
    <w:rsid w:val="002F05C4"/>
    <w:rsid w:val="002F07E3"/>
    <w:rsid w:val="002F087B"/>
    <w:rsid w:val="002F12B3"/>
    <w:rsid w:val="002F2151"/>
    <w:rsid w:val="002F23B7"/>
    <w:rsid w:val="002F2BFE"/>
    <w:rsid w:val="002F397B"/>
    <w:rsid w:val="002F3DFC"/>
    <w:rsid w:val="002F47E2"/>
    <w:rsid w:val="002F5922"/>
    <w:rsid w:val="002F5C5F"/>
    <w:rsid w:val="002F5F3D"/>
    <w:rsid w:val="002F69EF"/>
    <w:rsid w:val="002F7F15"/>
    <w:rsid w:val="00300445"/>
    <w:rsid w:val="00300B86"/>
    <w:rsid w:val="003016DC"/>
    <w:rsid w:val="003026A6"/>
    <w:rsid w:val="0030303A"/>
    <w:rsid w:val="003030C4"/>
    <w:rsid w:val="00303127"/>
    <w:rsid w:val="00304CE9"/>
    <w:rsid w:val="0030648D"/>
    <w:rsid w:val="00307B25"/>
    <w:rsid w:val="00310B1E"/>
    <w:rsid w:val="003110D4"/>
    <w:rsid w:val="003144E7"/>
    <w:rsid w:val="0031491B"/>
    <w:rsid w:val="0031510A"/>
    <w:rsid w:val="00315B42"/>
    <w:rsid w:val="00315C8A"/>
    <w:rsid w:val="00315F15"/>
    <w:rsid w:val="00316461"/>
    <w:rsid w:val="00317863"/>
    <w:rsid w:val="00320834"/>
    <w:rsid w:val="003228BD"/>
    <w:rsid w:val="00323DB5"/>
    <w:rsid w:val="003241F5"/>
    <w:rsid w:val="003244A1"/>
    <w:rsid w:val="00325D33"/>
    <w:rsid w:val="00326CD7"/>
    <w:rsid w:val="00330B58"/>
    <w:rsid w:val="00331968"/>
    <w:rsid w:val="003322CD"/>
    <w:rsid w:val="003325EE"/>
    <w:rsid w:val="00332975"/>
    <w:rsid w:val="00335FFC"/>
    <w:rsid w:val="003365DA"/>
    <w:rsid w:val="00336D86"/>
    <w:rsid w:val="00336DF9"/>
    <w:rsid w:val="003372E6"/>
    <w:rsid w:val="00340D02"/>
    <w:rsid w:val="00342616"/>
    <w:rsid w:val="00342AF5"/>
    <w:rsid w:val="00342D18"/>
    <w:rsid w:val="00344FCD"/>
    <w:rsid w:val="003454ED"/>
    <w:rsid w:val="0034733A"/>
    <w:rsid w:val="00347451"/>
    <w:rsid w:val="0035011A"/>
    <w:rsid w:val="0035054C"/>
    <w:rsid w:val="00350F7D"/>
    <w:rsid w:val="0035103A"/>
    <w:rsid w:val="00353556"/>
    <w:rsid w:val="003543D3"/>
    <w:rsid w:val="00354885"/>
    <w:rsid w:val="00356C52"/>
    <w:rsid w:val="00356CE0"/>
    <w:rsid w:val="003574E9"/>
    <w:rsid w:val="00357661"/>
    <w:rsid w:val="0036049E"/>
    <w:rsid w:val="00361454"/>
    <w:rsid w:val="00362AAB"/>
    <w:rsid w:val="0036404F"/>
    <w:rsid w:val="00364159"/>
    <w:rsid w:val="003642FD"/>
    <w:rsid w:val="0036491D"/>
    <w:rsid w:val="00364F58"/>
    <w:rsid w:val="00365259"/>
    <w:rsid w:val="0036582A"/>
    <w:rsid w:val="00366995"/>
    <w:rsid w:val="003670DC"/>
    <w:rsid w:val="003702D5"/>
    <w:rsid w:val="00370A65"/>
    <w:rsid w:val="00371598"/>
    <w:rsid w:val="003728BA"/>
    <w:rsid w:val="00373244"/>
    <w:rsid w:val="00373454"/>
    <w:rsid w:val="00373680"/>
    <w:rsid w:val="0037433F"/>
    <w:rsid w:val="00374AB0"/>
    <w:rsid w:val="00374C66"/>
    <w:rsid w:val="00374E9C"/>
    <w:rsid w:val="003755EF"/>
    <w:rsid w:val="00375799"/>
    <w:rsid w:val="0037590B"/>
    <w:rsid w:val="00377838"/>
    <w:rsid w:val="00381009"/>
    <w:rsid w:val="00381A63"/>
    <w:rsid w:val="00382F11"/>
    <w:rsid w:val="00384553"/>
    <w:rsid w:val="00384E63"/>
    <w:rsid w:val="00385463"/>
    <w:rsid w:val="0038606E"/>
    <w:rsid w:val="003870A2"/>
    <w:rsid w:val="00387545"/>
    <w:rsid w:val="0039042B"/>
    <w:rsid w:val="003906C6"/>
    <w:rsid w:val="00390CD6"/>
    <w:rsid w:val="0039268C"/>
    <w:rsid w:val="003929E2"/>
    <w:rsid w:val="00392C0E"/>
    <w:rsid w:val="003938B8"/>
    <w:rsid w:val="00393AA0"/>
    <w:rsid w:val="00393FC6"/>
    <w:rsid w:val="00394FAF"/>
    <w:rsid w:val="00397B02"/>
    <w:rsid w:val="00397EB0"/>
    <w:rsid w:val="003A04D7"/>
    <w:rsid w:val="003A1D73"/>
    <w:rsid w:val="003A1E95"/>
    <w:rsid w:val="003A2D81"/>
    <w:rsid w:val="003A3211"/>
    <w:rsid w:val="003A32DB"/>
    <w:rsid w:val="003A4082"/>
    <w:rsid w:val="003A41F7"/>
    <w:rsid w:val="003A4412"/>
    <w:rsid w:val="003A4AA7"/>
    <w:rsid w:val="003A4CC5"/>
    <w:rsid w:val="003A51B9"/>
    <w:rsid w:val="003A5A99"/>
    <w:rsid w:val="003A6A36"/>
    <w:rsid w:val="003A7310"/>
    <w:rsid w:val="003A7812"/>
    <w:rsid w:val="003A7E0C"/>
    <w:rsid w:val="003B0036"/>
    <w:rsid w:val="003B069D"/>
    <w:rsid w:val="003B0AD9"/>
    <w:rsid w:val="003B0BFF"/>
    <w:rsid w:val="003B13A4"/>
    <w:rsid w:val="003B13EE"/>
    <w:rsid w:val="003B1D5A"/>
    <w:rsid w:val="003B37D6"/>
    <w:rsid w:val="003B39AC"/>
    <w:rsid w:val="003B3A75"/>
    <w:rsid w:val="003B3D2B"/>
    <w:rsid w:val="003B3D52"/>
    <w:rsid w:val="003B3FC4"/>
    <w:rsid w:val="003B41D7"/>
    <w:rsid w:val="003B4B78"/>
    <w:rsid w:val="003B50BB"/>
    <w:rsid w:val="003B524F"/>
    <w:rsid w:val="003B5B47"/>
    <w:rsid w:val="003B6014"/>
    <w:rsid w:val="003B6134"/>
    <w:rsid w:val="003C0120"/>
    <w:rsid w:val="003C0670"/>
    <w:rsid w:val="003C2425"/>
    <w:rsid w:val="003C2928"/>
    <w:rsid w:val="003C2F13"/>
    <w:rsid w:val="003C3F1F"/>
    <w:rsid w:val="003C529B"/>
    <w:rsid w:val="003C52D6"/>
    <w:rsid w:val="003C5BFC"/>
    <w:rsid w:val="003C61C3"/>
    <w:rsid w:val="003C7108"/>
    <w:rsid w:val="003D08EA"/>
    <w:rsid w:val="003D136A"/>
    <w:rsid w:val="003D2BE4"/>
    <w:rsid w:val="003D391A"/>
    <w:rsid w:val="003D42CE"/>
    <w:rsid w:val="003D46FB"/>
    <w:rsid w:val="003D4891"/>
    <w:rsid w:val="003D56F2"/>
    <w:rsid w:val="003D5CF8"/>
    <w:rsid w:val="003D5D58"/>
    <w:rsid w:val="003D6281"/>
    <w:rsid w:val="003D63E4"/>
    <w:rsid w:val="003D6B47"/>
    <w:rsid w:val="003E0BD0"/>
    <w:rsid w:val="003E0C0A"/>
    <w:rsid w:val="003E0C9A"/>
    <w:rsid w:val="003E22C7"/>
    <w:rsid w:val="003E2B47"/>
    <w:rsid w:val="003E3014"/>
    <w:rsid w:val="003E4244"/>
    <w:rsid w:val="003E4271"/>
    <w:rsid w:val="003E4B74"/>
    <w:rsid w:val="003E515D"/>
    <w:rsid w:val="003E5328"/>
    <w:rsid w:val="003E5EAE"/>
    <w:rsid w:val="003E63FA"/>
    <w:rsid w:val="003E69C1"/>
    <w:rsid w:val="003E6DDC"/>
    <w:rsid w:val="003E7541"/>
    <w:rsid w:val="003E772F"/>
    <w:rsid w:val="003F06CC"/>
    <w:rsid w:val="003F0C72"/>
    <w:rsid w:val="003F2673"/>
    <w:rsid w:val="003F2FF6"/>
    <w:rsid w:val="003F3BDD"/>
    <w:rsid w:val="003F3E25"/>
    <w:rsid w:val="003F43D3"/>
    <w:rsid w:val="003F49C9"/>
    <w:rsid w:val="003F5C3F"/>
    <w:rsid w:val="003F6543"/>
    <w:rsid w:val="003F66F8"/>
    <w:rsid w:val="003F762E"/>
    <w:rsid w:val="003F7911"/>
    <w:rsid w:val="00401AAB"/>
    <w:rsid w:val="00402897"/>
    <w:rsid w:val="00403C77"/>
    <w:rsid w:val="00404F09"/>
    <w:rsid w:val="00404F85"/>
    <w:rsid w:val="00405086"/>
    <w:rsid w:val="004051FA"/>
    <w:rsid w:val="004056FC"/>
    <w:rsid w:val="004058EA"/>
    <w:rsid w:val="00405D6C"/>
    <w:rsid w:val="00406B38"/>
    <w:rsid w:val="004072A9"/>
    <w:rsid w:val="004077D6"/>
    <w:rsid w:val="00410210"/>
    <w:rsid w:val="004102E4"/>
    <w:rsid w:val="00411062"/>
    <w:rsid w:val="004119E8"/>
    <w:rsid w:val="00415BE5"/>
    <w:rsid w:val="00417992"/>
    <w:rsid w:val="004212DD"/>
    <w:rsid w:val="00421329"/>
    <w:rsid w:val="004227B1"/>
    <w:rsid w:val="00423A1A"/>
    <w:rsid w:val="004244F3"/>
    <w:rsid w:val="00424F22"/>
    <w:rsid w:val="00425967"/>
    <w:rsid w:val="00425D71"/>
    <w:rsid w:val="00430B81"/>
    <w:rsid w:val="00430C92"/>
    <w:rsid w:val="0043160A"/>
    <w:rsid w:val="00433D8D"/>
    <w:rsid w:val="00433F15"/>
    <w:rsid w:val="00433F43"/>
    <w:rsid w:val="0043452B"/>
    <w:rsid w:val="0043475D"/>
    <w:rsid w:val="00435014"/>
    <w:rsid w:val="00435BE0"/>
    <w:rsid w:val="00436979"/>
    <w:rsid w:val="0043710D"/>
    <w:rsid w:val="004376A3"/>
    <w:rsid w:val="00437F36"/>
    <w:rsid w:val="00440142"/>
    <w:rsid w:val="00441AB4"/>
    <w:rsid w:val="004423ED"/>
    <w:rsid w:val="00443734"/>
    <w:rsid w:val="0044446D"/>
    <w:rsid w:val="00446796"/>
    <w:rsid w:val="0044682C"/>
    <w:rsid w:val="00447BD8"/>
    <w:rsid w:val="004509AF"/>
    <w:rsid w:val="00451224"/>
    <w:rsid w:val="004519DD"/>
    <w:rsid w:val="00452FC9"/>
    <w:rsid w:val="00453419"/>
    <w:rsid w:val="004534F0"/>
    <w:rsid w:val="004545E7"/>
    <w:rsid w:val="0045467C"/>
    <w:rsid w:val="004546BA"/>
    <w:rsid w:val="004557AF"/>
    <w:rsid w:val="00456731"/>
    <w:rsid w:val="00456741"/>
    <w:rsid w:val="00457B4B"/>
    <w:rsid w:val="00460FB5"/>
    <w:rsid w:val="00462F92"/>
    <w:rsid w:val="004635C4"/>
    <w:rsid w:val="0046393D"/>
    <w:rsid w:val="004640BC"/>
    <w:rsid w:val="00464780"/>
    <w:rsid w:val="00464CB4"/>
    <w:rsid w:val="004665FC"/>
    <w:rsid w:val="0046664D"/>
    <w:rsid w:val="0046747C"/>
    <w:rsid w:val="004709E9"/>
    <w:rsid w:val="00471A4F"/>
    <w:rsid w:val="004729C5"/>
    <w:rsid w:val="0047357B"/>
    <w:rsid w:val="00473780"/>
    <w:rsid w:val="0047490B"/>
    <w:rsid w:val="00475504"/>
    <w:rsid w:val="00475A72"/>
    <w:rsid w:val="00475E2C"/>
    <w:rsid w:val="004760E3"/>
    <w:rsid w:val="00476E8B"/>
    <w:rsid w:val="00480849"/>
    <w:rsid w:val="004819FD"/>
    <w:rsid w:val="004830EB"/>
    <w:rsid w:val="004855E2"/>
    <w:rsid w:val="00485DDF"/>
    <w:rsid w:val="0048613D"/>
    <w:rsid w:val="004868CB"/>
    <w:rsid w:val="0048710D"/>
    <w:rsid w:val="00487ADB"/>
    <w:rsid w:val="00490B03"/>
    <w:rsid w:val="00490E71"/>
    <w:rsid w:val="00491275"/>
    <w:rsid w:val="00491E32"/>
    <w:rsid w:val="004930FA"/>
    <w:rsid w:val="004936D9"/>
    <w:rsid w:val="004947D6"/>
    <w:rsid w:val="00494819"/>
    <w:rsid w:val="004951A5"/>
    <w:rsid w:val="004953B0"/>
    <w:rsid w:val="00497CE1"/>
    <w:rsid w:val="004A00E2"/>
    <w:rsid w:val="004A01B3"/>
    <w:rsid w:val="004A0820"/>
    <w:rsid w:val="004A128C"/>
    <w:rsid w:val="004A2739"/>
    <w:rsid w:val="004A2ABF"/>
    <w:rsid w:val="004A2C1C"/>
    <w:rsid w:val="004A3D24"/>
    <w:rsid w:val="004A4B6F"/>
    <w:rsid w:val="004A4E93"/>
    <w:rsid w:val="004A50D8"/>
    <w:rsid w:val="004A58D2"/>
    <w:rsid w:val="004A5DF1"/>
    <w:rsid w:val="004A6020"/>
    <w:rsid w:val="004A64C4"/>
    <w:rsid w:val="004B0799"/>
    <w:rsid w:val="004B0CC8"/>
    <w:rsid w:val="004B0EDD"/>
    <w:rsid w:val="004B18EB"/>
    <w:rsid w:val="004B2AFE"/>
    <w:rsid w:val="004B4D7A"/>
    <w:rsid w:val="004B56FD"/>
    <w:rsid w:val="004B5F40"/>
    <w:rsid w:val="004B65F3"/>
    <w:rsid w:val="004B78B1"/>
    <w:rsid w:val="004B7FA1"/>
    <w:rsid w:val="004C0A19"/>
    <w:rsid w:val="004C1952"/>
    <w:rsid w:val="004C200D"/>
    <w:rsid w:val="004C229B"/>
    <w:rsid w:val="004C25F1"/>
    <w:rsid w:val="004C28ED"/>
    <w:rsid w:val="004C3533"/>
    <w:rsid w:val="004C646F"/>
    <w:rsid w:val="004C66C9"/>
    <w:rsid w:val="004C6867"/>
    <w:rsid w:val="004C68A1"/>
    <w:rsid w:val="004C7564"/>
    <w:rsid w:val="004D05EF"/>
    <w:rsid w:val="004D0F8A"/>
    <w:rsid w:val="004D1F8D"/>
    <w:rsid w:val="004D2A8C"/>
    <w:rsid w:val="004D31A1"/>
    <w:rsid w:val="004D3707"/>
    <w:rsid w:val="004D674E"/>
    <w:rsid w:val="004D7144"/>
    <w:rsid w:val="004D7B98"/>
    <w:rsid w:val="004D7BE0"/>
    <w:rsid w:val="004E1BC1"/>
    <w:rsid w:val="004E2174"/>
    <w:rsid w:val="004E23FE"/>
    <w:rsid w:val="004E4D13"/>
    <w:rsid w:val="004E56D6"/>
    <w:rsid w:val="004E6455"/>
    <w:rsid w:val="004E6CBF"/>
    <w:rsid w:val="004E7225"/>
    <w:rsid w:val="004F33F4"/>
    <w:rsid w:val="004F45EB"/>
    <w:rsid w:val="004F55D3"/>
    <w:rsid w:val="004F5715"/>
    <w:rsid w:val="004F6441"/>
    <w:rsid w:val="004F7DE6"/>
    <w:rsid w:val="004F7EB6"/>
    <w:rsid w:val="0050010A"/>
    <w:rsid w:val="00500B17"/>
    <w:rsid w:val="005021D5"/>
    <w:rsid w:val="00502987"/>
    <w:rsid w:val="005038B6"/>
    <w:rsid w:val="00503A18"/>
    <w:rsid w:val="00504275"/>
    <w:rsid w:val="00506DE0"/>
    <w:rsid w:val="00507051"/>
    <w:rsid w:val="00507E5F"/>
    <w:rsid w:val="0051060C"/>
    <w:rsid w:val="00510712"/>
    <w:rsid w:val="005108AC"/>
    <w:rsid w:val="005132B2"/>
    <w:rsid w:val="005141DE"/>
    <w:rsid w:val="005172C0"/>
    <w:rsid w:val="005174DE"/>
    <w:rsid w:val="00521720"/>
    <w:rsid w:val="00522667"/>
    <w:rsid w:val="00522862"/>
    <w:rsid w:val="00522F31"/>
    <w:rsid w:val="005230DD"/>
    <w:rsid w:val="005231ED"/>
    <w:rsid w:val="0052578E"/>
    <w:rsid w:val="0052588A"/>
    <w:rsid w:val="0052653C"/>
    <w:rsid w:val="00530C66"/>
    <w:rsid w:val="0053435E"/>
    <w:rsid w:val="00535573"/>
    <w:rsid w:val="00535822"/>
    <w:rsid w:val="00536238"/>
    <w:rsid w:val="005365DC"/>
    <w:rsid w:val="005405A4"/>
    <w:rsid w:val="005407A1"/>
    <w:rsid w:val="00540B35"/>
    <w:rsid w:val="00541724"/>
    <w:rsid w:val="00541A8F"/>
    <w:rsid w:val="005420F1"/>
    <w:rsid w:val="00542CEB"/>
    <w:rsid w:val="0054346D"/>
    <w:rsid w:val="00544122"/>
    <w:rsid w:val="005445FE"/>
    <w:rsid w:val="005459E4"/>
    <w:rsid w:val="00547B9B"/>
    <w:rsid w:val="00547DBD"/>
    <w:rsid w:val="00550F82"/>
    <w:rsid w:val="00551B11"/>
    <w:rsid w:val="00551D39"/>
    <w:rsid w:val="00552838"/>
    <w:rsid w:val="00552B79"/>
    <w:rsid w:val="00552FC4"/>
    <w:rsid w:val="0055411C"/>
    <w:rsid w:val="00554638"/>
    <w:rsid w:val="00555719"/>
    <w:rsid w:val="00556CCB"/>
    <w:rsid w:val="005577B6"/>
    <w:rsid w:val="00560941"/>
    <w:rsid w:val="005613B9"/>
    <w:rsid w:val="005614FA"/>
    <w:rsid w:val="005635FB"/>
    <w:rsid w:val="005652AD"/>
    <w:rsid w:val="005700C7"/>
    <w:rsid w:val="005707B2"/>
    <w:rsid w:val="005713AB"/>
    <w:rsid w:val="00573470"/>
    <w:rsid w:val="00573484"/>
    <w:rsid w:val="00573FAE"/>
    <w:rsid w:val="00574205"/>
    <w:rsid w:val="005742B3"/>
    <w:rsid w:val="005742F9"/>
    <w:rsid w:val="005747D2"/>
    <w:rsid w:val="00574AAC"/>
    <w:rsid w:val="00575628"/>
    <w:rsid w:val="005759F9"/>
    <w:rsid w:val="00575FB2"/>
    <w:rsid w:val="00576481"/>
    <w:rsid w:val="00576F6D"/>
    <w:rsid w:val="00577B90"/>
    <w:rsid w:val="00577BC6"/>
    <w:rsid w:val="005801EC"/>
    <w:rsid w:val="0058207B"/>
    <w:rsid w:val="00582690"/>
    <w:rsid w:val="00583036"/>
    <w:rsid w:val="00584B74"/>
    <w:rsid w:val="00584BE6"/>
    <w:rsid w:val="00585B2B"/>
    <w:rsid w:val="00586A0B"/>
    <w:rsid w:val="00587744"/>
    <w:rsid w:val="005878FD"/>
    <w:rsid w:val="00590A27"/>
    <w:rsid w:val="00591588"/>
    <w:rsid w:val="005934E1"/>
    <w:rsid w:val="00593BA7"/>
    <w:rsid w:val="00594A94"/>
    <w:rsid w:val="0059616D"/>
    <w:rsid w:val="005967FB"/>
    <w:rsid w:val="00596907"/>
    <w:rsid w:val="00596C5E"/>
    <w:rsid w:val="00596D16"/>
    <w:rsid w:val="00597269"/>
    <w:rsid w:val="005A05DB"/>
    <w:rsid w:val="005A092E"/>
    <w:rsid w:val="005A1354"/>
    <w:rsid w:val="005A1AC2"/>
    <w:rsid w:val="005A24D4"/>
    <w:rsid w:val="005A3C1A"/>
    <w:rsid w:val="005A40B2"/>
    <w:rsid w:val="005A4117"/>
    <w:rsid w:val="005A5196"/>
    <w:rsid w:val="005A580B"/>
    <w:rsid w:val="005A7060"/>
    <w:rsid w:val="005A70B5"/>
    <w:rsid w:val="005A77BD"/>
    <w:rsid w:val="005B01B1"/>
    <w:rsid w:val="005B068B"/>
    <w:rsid w:val="005B233E"/>
    <w:rsid w:val="005B41E2"/>
    <w:rsid w:val="005B62C3"/>
    <w:rsid w:val="005B653E"/>
    <w:rsid w:val="005B6909"/>
    <w:rsid w:val="005B697E"/>
    <w:rsid w:val="005B6B25"/>
    <w:rsid w:val="005B70EF"/>
    <w:rsid w:val="005B714C"/>
    <w:rsid w:val="005B723C"/>
    <w:rsid w:val="005B76B0"/>
    <w:rsid w:val="005B789C"/>
    <w:rsid w:val="005C0127"/>
    <w:rsid w:val="005C02CD"/>
    <w:rsid w:val="005C06FF"/>
    <w:rsid w:val="005C0785"/>
    <w:rsid w:val="005C14E0"/>
    <w:rsid w:val="005C18A9"/>
    <w:rsid w:val="005C19BF"/>
    <w:rsid w:val="005C2E65"/>
    <w:rsid w:val="005C3729"/>
    <w:rsid w:val="005C3824"/>
    <w:rsid w:val="005C3AD8"/>
    <w:rsid w:val="005C3D13"/>
    <w:rsid w:val="005C3DA0"/>
    <w:rsid w:val="005C44AA"/>
    <w:rsid w:val="005C5948"/>
    <w:rsid w:val="005C604A"/>
    <w:rsid w:val="005C611B"/>
    <w:rsid w:val="005C74B3"/>
    <w:rsid w:val="005D028B"/>
    <w:rsid w:val="005D05BB"/>
    <w:rsid w:val="005D05E1"/>
    <w:rsid w:val="005D129D"/>
    <w:rsid w:val="005D2850"/>
    <w:rsid w:val="005D2C15"/>
    <w:rsid w:val="005D2E93"/>
    <w:rsid w:val="005D3B69"/>
    <w:rsid w:val="005D42DA"/>
    <w:rsid w:val="005D675C"/>
    <w:rsid w:val="005D6E62"/>
    <w:rsid w:val="005D71EE"/>
    <w:rsid w:val="005D774B"/>
    <w:rsid w:val="005D8337"/>
    <w:rsid w:val="005E0B11"/>
    <w:rsid w:val="005E290F"/>
    <w:rsid w:val="005E2AF2"/>
    <w:rsid w:val="005E4F04"/>
    <w:rsid w:val="005E591E"/>
    <w:rsid w:val="005E673D"/>
    <w:rsid w:val="005E731E"/>
    <w:rsid w:val="005E788A"/>
    <w:rsid w:val="005F122D"/>
    <w:rsid w:val="005F1613"/>
    <w:rsid w:val="005F1BC7"/>
    <w:rsid w:val="005F2739"/>
    <w:rsid w:val="005F2FDD"/>
    <w:rsid w:val="005F488E"/>
    <w:rsid w:val="005F4F83"/>
    <w:rsid w:val="005F53DD"/>
    <w:rsid w:val="005F53DF"/>
    <w:rsid w:val="005F57BD"/>
    <w:rsid w:val="005F72A4"/>
    <w:rsid w:val="005F738B"/>
    <w:rsid w:val="005F7418"/>
    <w:rsid w:val="005F7ABD"/>
    <w:rsid w:val="005F7E36"/>
    <w:rsid w:val="00601163"/>
    <w:rsid w:val="006018F2"/>
    <w:rsid w:val="00601AC4"/>
    <w:rsid w:val="00601C1E"/>
    <w:rsid w:val="00601DAB"/>
    <w:rsid w:val="006025E0"/>
    <w:rsid w:val="0060278A"/>
    <w:rsid w:val="006034F6"/>
    <w:rsid w:val="00604229"/>
    <w:rsid w:val="0060475E"/>
    <w:rsid w:val="006048CC"/>
    <w:rsid w:val="00605C4C"/>
    <w:rsid w:val="0060603B"/>
    <w:rsid w:val="00606A55"/>
    <w:rsid w:val="00606B99"/>
    <w:rsid w:val="006113C8"/>
    <w:rsid w:val="006128F5"/>
    <w:rsid w:val="00612BD2"/>
    <w:rsid w:val="00613331"/>
    <w:rsid w:val="006134C3"/>
    <w:rsid w:val="006134FF"/>
    <w:rsid w:val="0061363F"/>
    <w:rsid w:val="006137FE"/>
    <w:rsid w:val="00614353"/>
    <w:rsid w:val="00614379"/>
    <w:rsid w:val="0061513C"/>
    <w:rsid w:val="00615C96"/>
    <w:rsid w:val="00616E4E"/>
    <w:rsid w:val="00620A76"/>
    <w:rsid w:val="0062230C"/>
    <w:rsid w:val="0062293B"/>
    <w:rsid w:val="006238FA"/>
    <w:rsid w:val="0062442C"/>
    <w:rsid w:val="006249D1"/>
    <w:rsid w:val="00624A6D"/>
    <w:rsid w:val="00626CAB"/>
    <w:rsid w:val="00630F08"/>
    <w:rsid w:val="00630FC0"/>
    <w:rsid w:val="006319AF"/>
    <w:rsid w:val="00631E87"/>
    <w:rsid w:val="006345AB"/>
    <w:rsid w:val="00634A9D"/>
    <w:rsid w:val="00635D4C"/>
    <w:rsid w:val="00636A57"/>
    <w:rsid w:val="00636E06"/>
    <w:rsid w:val="00636F1B"/>
    <w:rsid w:val="006374CE"/>
    <w:rsid w:val="006415AA"/>
    <w:rsid w:val="0064184C"/>
    <w:rsid w:val="006427D0"/>
    <w:rsid w:val="0064308F"/>
    <w:rsid w:val="0064433B"/>
    <w:rsid w:val="00644BBB"/>
    <w:rsid w:val="00644DBB"/>
    <w:rsid w:val="00645388"/>
    <w:rsid w:val="00645460"/>
    <w:rsid w:val="00645BBC"/>
    <w:rsid w:val="00646109"/>
    <w:rsid w:val="006463F8"/>
    <w:rsid w:val="00646AD7"/>
    <w:rsid w:val="00647D44"/>
    <w:rsid w:val="00650E43"/>
    <w:rsid w:val="00651387"/>
    <w:rsid w:val="0065172E"/>
    <w:rsid w:val="00651C8A"/>
    <w:rsid w:val="00651D83"/>
    <w:rsid w:val="006522C3"/>
    <w:rsid w:val="00653D20"/>
    <w:rsid w:val="00653E52"/>
    <w:rsid w:val="00653E93"/>
    <w:rsid w:val="00653FCC"/>
    <w:rsid w:val="00654754"/>
    <w:rsid w:val="0065611B"/>
    <w:rsid w:val="00657803"/>
    <w:rsid w:val="00660629"/>
    <w:rsid w:val="00660875"/>
    <w:rsid w:val="00660CFE"/>
    <w:rsid w:val="00661436"/>
    <w:rsid w:val="006614D1"/>
    <w:rsid w:val="00661C2F"/>
    <w:rsid w:val="006633A0"/>
    <w:rsid w:val="0066358C"/>
    <w:rsid w:val="00663590"/>
    <w:rsid w:val="0066453A"/>
    <w:rsid w:val="0066477E"/>
    <w:rsid w:val="00664813"/>
    <w:rsid w:val="00664D01"/>
    <w:rsid w:val="00665630"/>
    <w:rsid w:val="00666640"/>
    <w:rsid w:val="00666FB4"/>
    <w:rsid w:val="006702ED"/>
    <w:rsid w:val="00670494"/>
    <w:rsid w:val="0067159F"/>
    <w:rsid w:val="006715A2"/>
    <w:rsid w:val="006716A4"/>
    <w:rsid w:val="00671944"/>
    <w:rsid w:val="00671958"/>
    <w:rsid w:val="00672066"/>
    <w:rsid w:val="00672419"/>
    <w:rsid w:val="00673E05"/>
    <w:rsid w:val="00674998"/>
    <w:rsid w:val="00674A03"/>
    <w:rsid w:val="00676180"/>
    <w:rsid w:val="00676EBA"/>
    <w:rsid w:val="00677601"/>
    <w:rsid w:val="00677C29"/>
    <w:rsid w:val="00680118"/>
    <w:rsid w:val="006811BA"/>
    <w:rsid w:val="00682715"/>
    <w:rsid w:val="00683CF5"/>
    <w:rsid w:val="00683ED3"/>
    <w:rsid w:val="0068608F"/>
    <w:rsid w:val="00686161"/>
    <w:rsid w:val="00686D15"/>
    <w:rsid w:val="00686E25"/>
    <w:rsid w:val="00687314"/>
    <w:rsid w:val="0068794C"/>
    <w:rsid w:val="006904D8"/>
    <w:rsid w:val="00690A76"/>
    <w:rsid w:val="00692D86"/>
    <w:rsid w:val="00692DD0"/>
    <w:rsid w:val="006934DD"/>
    <w:rsid w:val="006935F8"/>
    <w:rsid w:val="00693FA7"/>
    <w:rsid w:val="006949F9"/>
    <w:rsid w:val="00695A34"/>
    <w:rsid w:val="00695C31"/>
    <w:rsid w:val="0069624C"/>
    <w:rsid w:val="00696537"/>
    <w:rsid w:val="006A1BED"/>
    <w:rsid w:val="006A2BB5"/>
    <w:rsid w:val="006A37B7"/>
    <w:rsid w:val="006A3973"/>
    <w:rsid w:val="006A4B3A"/>
    <w:rsid w:val="006A5FAA"/>
    <w:rsid w:val="006A66C7"/>
    <w:rsid w:val="006A6F9A"/>
    <w:rsid w:val="006B0182"/>
    <w:rsid w:val="006B05F9"/>
    <w:rsid w:val="006B0C74"/>
    <w:rsid w:val="006B109C"/>
    <w:rsid w:val="006B1A53"/>
    <w:rsid w:val="006B1F42"/>
    <w:rsid w:val="006B2EB3"/>
    <w:rsid w:val="006B3565"/>
    <w:rsid w:val="006B386E"/>
    <w:rsid w:val="006B498E"/>
    <w:rsid w:val="006B51B0"/>
    <w:rsid w:val="006B5C1C"/>
    <w:rsid w:val="006B611B"/>
    <w:rsid w:val="006B6A33"/>
    <w:rsid w:val="006B6AE3"/>
    <w:rsid w:val="006B6B98"/>
    <w:rsid w:val="006B6EB9"/>
    <w:rsid w:val="006B701F"/>
    <w:rsid w:val="006B74E1"/>
    <w:rsid w:val="006B7584"/>
    <w:rsid w:val="006C1161"/>
    <w:rsid w:val="006C12F9"/>
    <w:rsid w:val="006C2C93"/>
    <w:rsid w:val="006C353E"/>
    <w:rsid w:val="006C3AB4"/>
    <w:rsid w:val="006C3E25"/>
    <w:rsid w:val="006C4341"/>
    <w:rsid w:val="006C46DB"/>
    <w:rsid w:val="006C4C79"/>
    <w:rsid w:val="006C5EBA"/>
    <w:rsid w:val="006C6811"/>
    <w:rsid w:val="006C6AEB"/>
    <w:rsid w:val="006D1205"/>
    <w:rsid w:val="006D1B5C"/>
    <w:rsid w:val="006D1DC0"/>
    <w:rsid w:val="006D20BE"/>
    <w:rsid w:val="006D23D0"/>
    <w:rsid w:val="006D27EB"/>
    <w:rsid w:val="006D2859"/>
    <w:rsid w:val="006D2947"/>
    <w:rsid w:val="006D3387"/>
    <w:rsid w:val="006D41B8"/>
    <w:rsid w:val="006D5F60"/>
    <w:rsid w:val="006E0388"/>
    <w:rsid w:val="006E04D6"/>
    <w:rsid w:val="006E0952"/>
    <w:rsid w:val="006E1092"/>
    <w:rsid w:val="006E1447"/>
    <w:rsid w:val="006E1EF5"/>
    <w:rsid w:val="006E229D"/>
    <w:rsid w:val="006E25F0"/>
    <w:rsid w:val="006E31A4"/>
    <w:rsid w:val="006E3AA5"/>
    <w:rsid w:val="006E4509"/>
    <w:rsid w:val="006E4E50"/>
    <w:rsid w:val="006E52D5"/>
    <w:rsid w:val="006E5325"/>
    <w:rsid w:val="006E5ACF"/>
    <w:rsid w:val="006E5ED8"/>
    <w:rsid w:val="006E6283"/>
    <w:rsid w:val="006E7120"/>
    <w:rsid w:val="006F03E6"/>
    <w:rsid w:val="006F0BC5"/>
    <w:rsid w:val="006F339D"/>
    <w:rsid w:val="006F3780"/>
    <w:rsid w:val="006F3D8D"/>
    <w:rsid w:val="006F43D8"/>
    <w:rsid w:val="006F66D7"/>
    <w:rsid w:val="00703902"/>
    <w:rsid w:val="0070531D"/>
    <w:rsid w:val="0070583A"/>
    <w:rsid w:val="007068F8"/>
    <w:rsid w:val="00706EFD"/>
    <w:rsid w:val="007077F2"/>
    <w:rsid w:val="00710094"/>
    <w:rsid w:val="00710938"/>
    <w:rsid w:val="007117BA"/>
    <w:rsid w:val="007126F1"/>
    <w:rsid w:val="00713667"/>
    <w:rsid w:val="00713D7E"/>
    <w:rsid w:val="0071404E"/>
    <w:rsid w:val="0071452E"/>
    <w:rsid w:val="00716586"/>
    <w:rsid w:val="00717025"/>
    <w:rsid w:val="007174E9"/>
    <w:rsid w:val="00717629"/>
    <w:rsid w:val="00720DAC"/>
    <w:rsid w:val="007214C7"/>
    <w:rsid w:val="00721A02"/>
    <w:rsid w:val="00721CEC"/>
    <w:rsid w:val="0072262B"/>
    <w:rsid w:val="00722827"/>
    <w:rsid w:val="0072383D"/>
    <w:rsid w:val="00723D15"/>
    <w:rsid w:val="007242C5"/>
    <w:rsid w:val="00725214"/>
    <w:rsid w:val="007252F8"/>
    <w:rsid w:val="00725BE7"/>
    <w:rsid w:val="007271FF"/>
    <w:rsid w:val="007273DC"/>
    <w:rsid w:val="00727F1A"/>
    <w:rsid w:val="0073039C"/>
    <w:rsid w:val="0073060E"/>
    <w:rsid w:val="0073175D"/>
    <w:rsid w:val="00732686"/>
    <w:rsid w:val="00732A9B"/>
    <w:rsid w:val="00732BB1"/>
    <w:rsid w:val="00733F09"/>
    <w:rsid w:val="00734E4E"/>
    <w:rsid w:val="00735202"/>
    <w:rsid w:val="00735424"/>
    <w:rsid w:val="007359A4"/>
    <w:rsid w:val="00736266"/>
    <w:rsid w:val="007366B6"/>
    <w:rsid w:val="0073735C"/>
    <w:rsid w:val="00737CC3"/>
    <w:rsid w:val="007401A2"/>
    <w:rsid w:val="0074094B"/>
    <w:rsid w:val="0074097F"/>
    <w:rsid w:val="00740B90"/>
    <w:rsid w:val="007414A3"/>
    <w:rsid w:val="00741DC3"/>
    <w:rsid w:val="00743D57"/>
    <w:rsid w:val="00744164"/>
    <w:rsid w:val="0074425C"/>
    <w:rsid w:val="00744744"/>
    <w:rsid w:val="00744868"/>
    <w:rsid w:val="00745AB6"/>
    <w:rsid w:val="007461E9"/>
    <w:rsid w:val="00746EF8"/>
    <w:rsid w:val="007479FD"/>
    <w:rsid w:val="007508FC"/>
    <w:rsid w:val="00750D3D"/>
    <w:rsid w:val="00750E60"/>
    <w:rsid w:val="007517E0"/>
    <w:rsid w:val="00751890"/>
    <w:rsid w:val="00752AC1"/>
    <w:rsid w:val="00752CF8"/>
    <w:rsid w:val="00752F8A"/>
    <w:rsid w:val="007533C4"/>
    <w:rsid w:val="00754A30"/>
    <w:rsid w:val="00754CBD"/>
    <w:rsid w:val="00755F13"/>
    <w:rsid w:val="00756EFA"/>
    <w:rsid w:val="00757CBE"/>
    <w:rsid w:val="007605AE"/>
    <w:rsid w:val="00760F1E"/>
    <w:rsid w:val="00762128"/>
    <w:rsid w:val="007627A1"/>
    <w:rsid w:val="007631A1"/>
    <w:rsid w:val="007631C1"/>
    <w:rsid w:val="00765843"/>
    <w:rsid w:val="00765A83"/>
    <w:rsid w:val="00765CBE"/>
    <w:rsid w:val="00765D76"/>
    <w:rsid w:val="00765DB0"/>
    <w:rsid w:val="007665FF"/>
    <w:rsid w:val="0076718D"/>
    <w:rsid w:val="00767DC4"/>
    <w:rsid w:val="00770126"/>
    <w:rsid w:val="00770EE1"/>
    <w:rsid w:val="00771584"/>
    <w:rsid w:val="0077271A"/>
    <w:rsid w:val="007727D5"/>
    <w:rsid w:val="00772B1B"/>
    <w:rsid w:val="00774BCC"/>
    <w:rsid w:val="00774CD8"/>
    <w:rsid w:val="007757C8"/>
    <w:rsid w:val="00776223"/>
    <w:rsid w:val="00776AA3"/>
    <w:rsid w:val="00777025"/>
    <w:rsid w:val="00780453"/>
    <w:rsid w:val="00780EC0"/>
    <w:rsid w:val="007819AA"/>
    <w:rsid w:val="00782DEE"/>
    <w:rsid w:val="00783AA4"/>
    <w:rsid w:val="007841A2"/>
    <w:rsid w:val="0078483D"/>
    <w:rsid w:val="00784D44"/>
    <w:rsid w:val="00785243"/>
    <w:rsid w:val="00785502"/>
    <w:rsid w:val="007876F1"/>
    <w:rsid w:val="007909B6"/>
    <w:rsid w:val="00794B6B"/>
    <w:rsid w:val="00795DBA"/>
    <w:rsid w:val="00796010"/>
    <w:rsid w:val="00796185"/>
    <w:rsid w:val="007962AD"/>
    <w:rsid w:val="00797096"/>
    <w:rsid w:val="00797A3C"/>
    <w:rsid w:val="007A0839"/>
    <w:rsid w:val="007A18AF"/>
    <w:rsid w:val="007A22F3"/>
    <w:rsid w:val="007A2393"/>
    <w:rsid w:val="007A26F5"/>
    <w:rsid w:val="007A40B4"/>
    <w:rsid w:val="007A785D"/>
    <w:rsid w:val="007B1240"/>
    <w:rsid w:val="007B16E5"/>
    <w:rsid w:val="007B1F18"/>
    <w:rsid w:val="007B2619"/>
    <w:rsid w:val="007B47C2"/>
    <w:rsid w:val="007B4F85"/>
    <w:rsid w:val="007B5274"/>
    <w:rsid w:val="007B59C9"/>
    <w:rsid w:val="007C0414"/>
    <w:rsid w:val="007C0647"/>
    <w:rsid w:val="007C10EC"/>
    <w:rsid w:val="007C1474"/>
    <w:rsid w:val="007C1919"/>
    <w:rsid w:val="007C2B6B"/>
    <w:rsid w:val="007C2F6C"/>
    <w:rsid w:val="007C3888"/>
    <w:rsid w:val="007C38C8"/>
    <w:rsid w:val="007C44BA"/>
    <w:rsid w:val="007C464D"/>
    <w:rsid w:val="007C5F25"/>
    <w:rsid w:val="007C649A"/>
    <w:rsid w:val="007C6ECC"/>
    <w:rsid w:val="007C739F"/>
    <w:rsid w:val="007D02CF"/>
    <w:rsid w:val="007D14A0"/>
    <w:rsid w:val="007D1A2F"/>
    <w:rsid w:val="007D1D03"/>
    <w:rsid w:val="007D1E28"/>
    <w:rsid w:val="007D1F93"/>
    <w:rsid w:val="007D202A"/>
    <w:rsid w:val="007D2A21"/>
    <w:rsid w:val="007D45E1"/>
    <w:rsid w:val="007D6ABF"/>
    <w:rsid w:val="007D6DFC"/>
    <w:rsid w:val="007D7820"/>
    <w:rsid w:val="007D7E8E"/>
    <w:rsid w:val="007E0685"/>
    <w:rsid w:val="007E3118"/>
    <w:rsid w:val="007E4750"/>
    <w:rsid w:val="007E598B"/>
    <w:rsid w:val="007E5A93"/>
    <w:rsid w:val="007E5C90"/>
    <w:rsid w:val="007E60C0"/>
    <w:rsid w:val="007E7032"/>
    <w:rsid w:val="007E787E"/>
    <w:rsid w:val="007F053E"/>
    <w:rsid w:val="007F0930"/>
    <w:rsid w:val="007F111B"/>
    <w:rsid w:val="007F15D6"/>
    <w:rsid w:val="007F1C03"/>
    <w:rsid w:val="007F1F51"/>
    <w:rsid w:val="007F2709"/>
    <w:rsid w:val="007F3F21"/>
    <w:rsid w:val="007F48F9"/>
    <w:rsid w:val="007F4997"/>
    <w:rsid w:val="007F507B"/>
    <w:rsid w:val="007F6050"/>
    <w:rsid w:val="007F6CDB"/>
    <w:rsid w:val="007F799C"/>
    <w:rsid w:val="0080033B"/>
    <w:rsid w:val="00800647"/>
    <w:rsid w:val="0080193E"/>
    <w:rsid w:val="00802448"/>
    <w:rsid w:val="008029F0"/>
    <w:rsid w:val="00802D0B"/>
    <w:rsid w:val="00802F49"/>
    <w:rsid w:val="00804AEB"/>
    <w:rsid w:val="0080525E"/>
    <w:rsid w:val="0080662B"/>
    <w:rsid w:val="0080782E"/>
    <w:rsid w:val="00807989"/>
    <w:rsid w:val="00810EB4"/>
    <w:rsid w:val="00812535"/>
    <w:rsid w:val="00812776"/>
    <w:rsid w:val="00812ED9"/>
    <w:rsid w:val="008131D0"/>
    <w:rsid w:val="008146DD"/>
    <w:rsid w:val="00814D3D"/>
    <w:rsid w:val="00815737"/>
    <w:rsid w:val="00815D48"/>
    <w:rsid w:val="008163B2"/>
    <w:rsid w:val="00816B09"/>
    <w:rsid w:val="0081712D"/>
    <w:rsid w:val="00820085"/>
    <w:rsid w:val="008206AB"/>
    <w:rsid w:val="008213B7"/>
    <w:rsid w:val="008216B3"/>
    <w:rsid w:val="008216BA"/>
    <w:rsid w:val="00821789"/>
    <w:rsid w:val="00821949"/>
    <w:rsid w:val="00822E76"/>
    <w:rsid w:val="00823DC7"/>
    <w:rsid w:val="00824904"/>
    <w:rsid w:val="0082496C"/>
    <w:rsid w:val="00824B1A"/>
    <w:rsid w:val="00827006"/>
    <w:rsid w:val="00827813"/>
    <w:rsid w:val="00827C30"/>
    <w:rsid w:val="008300A6"/>
    <w:rsid w:val="008304D9"/>
    <w:rsid w:val="00830C21"/>
    <w:rsid w:val="008340F3"/>
    <w:rsid w:val="00834600"/>
    <w:rsid w:val="0083465C"/>
    <w:rsid w:val="0083594D"/>
    <w:rsid w:val="00835F69"/>
    <w:rsid w:val="008360EE"/>
    <w:rsid w:val="00836BFF"/>
    <w:rsid w:val="0083743E"/>
    <w:rsid w:val="008375F7"/>
    <w:rsid w:val="00840AB7"/>
    <w:rsid w:val="00840E6F"/>
    <w:rsid w:val="00840FEF"/>
    <w:rsid w:val="00841936"/>
    <w:rsid w:val="00841AF1"/>
    <w:rsid w:val="00843442"/>
    <w:rsid w:val="0084534F"/>
    <w:rsid w:val="00845CFF"/>
    <w:rsid w:val="00845E72"/>
    <w:rsid w:val="00846A43"/>
    <w:rsid w:val="00847642"/>
    <w:rsid w:val="0084779B"/>
    <w:rsid w:val="00850B57"/>
    <w:rsid w:val="00852A12"/>
    <w:rsid w:val="008533A9"/>
    <w:rsid w:val="00853CAF"/>
    <w:rsid w:val="00853F38"/>
    <w:rsid w:val="00854545"/>
    <w:rsid w:val="008557CD"/>
    <w:rsid w:val="008563A4"/>
    <w:rsid w:val="008567F3"/>
    <w:rsid w:val="00856CAA"/>
    <w:rsid w:val="00857E41"/>
    <w:rsid w:val="0086097B"/>
    <w:rsid w:val="00860AE3"/>
    <w:rsid w:val="0086115E"/>
    <w:rsid w:val="00861AB3"/>
    <w:rsid w:val="00861C0E"/>
    <w:rsid w:val="0086267E"/>
    <w:rsid w:val="00862969"/>
    <w:rsid w:val="00863B46"/>
    <w:rsid w:val="0086465B"/>
    <w:rsid w:val="00864875"/>
    <w:rsid w:val="0086503E"/>
    <w:rsid w:val="00865955"/>
    <w:rsid w:val="00865A31"/>
    <w:rsid w:val="00865A92"/>
    <w:rsid w:val="00866042"/>
    <w:rsid w:val="00867325"/>
    <w:rsid w:val="008673FA"/>
    <w:rsid w:val="0086747D"/>
    <w:rsid w:val="00867C4A"/>
    <w:rsid w:val="00867D90"/>
    <w:rsid w:val="00867EC5"/>
    <w:rsid w:val="00870144"/>
    <w:rsid w:val="00870B0F"/>
    <w:rsid w:val="008710C5"/>
    <w:rsid w:val="00871B0B"/>
    <w:rsid w:val="00871C79"/>
    <w:rsid w:val="008733BF"/>
    <w:rsid w:val="00873FEB"/>
    <w:rsid w:val="0087423A"/>
    <w:rsid w:val="008745F5"/>
    <w:rsid w:val="00874648"/>
    <w:rsid w:val="00874ACF"/>
    <w:rsid w:val="00874B75"/>
    <w:rsid w:val="00876D04"/>
    <w:rsid w:val="00877B8E"/>
    <w:rsid w:val="00877EA5"/>
    <w:rsid w:val="00880BE7"/>
    <w:rsid w:val="00881324"/>
    <w:rsid w:val="008822B9"/>
    <w:rsid w:val="008827F0"/>
    <w:rsid w:val="008835E9"/>
    <w:rsid w:val="00883C1A"/>
    <w:rsid w:val="00884502"/>
    <w:rsid w:val="00884734"/>
    <w:rsid w:val="00884776"/>
    <w:rsid w:val="00886CF2"/>
    <w:rsid w:val="00887293"/>
    <w:rsid w:val="00887ADA"/>
    <w:rsid w:val="00890092"/>
    <w:rsid w:val="00890D6E"/>
    <w:rsid w:val="00891097"/>
    <w:rsid w:val="00891146"/>
    <w:rsid w:val="00891C82"/>
    <w:rsid w:val="00891D74"/>
    <w:rsid w:val="00892C43"/>
    <w:rsid w:val="00892F24"/>
    <w:rsid w:val="008933CB"/>
    <w:rsid w:val="00894673"/>
    <w:rsid w:val="0089673F"/>
    <w:rsid w:val="00896BF7"/>
    <w:rsid w:val="0089792B"/>
    <w:rsid w:val="00897D1F"/>
    <w:rsid w:val="008A04AA"/>
    <w:rsid w:val="008A0C73"/>
    <w:rsid w:val="008A0FE9"/>
    <w:rsid w:val="008A1CBC"/>
    <w:rsid w:val="008A2D4E"/>
    <w:rsid w:val="008A3156"/>
    <w:rsid w:val="008A422E"/>
    <w:rsid w:val="008A4E7E"/>
    <w:rsid w:val="008A4E99"/>
    <w:rsid w:val="008A578C"/>
    <w:rsid w:val="008A6010"/>
    <w:rsid w:val="008A654F"/>
    <w:rsid w:val="008A7414"/>
    <w:rsid w:val="008A751A"/>
    <w:rsid w:val="008A7902"/>
    <w:rsid w:val="008A7D62"/>
    <w:rsid w:val="008B03DF"/>
    <w:rsid w:val="008B0B08"/>
    <w:rsid w:val="008B24B5"/>
    <w:rsid w:val="008B4041"/>
    <w:rsid w:val="008B449E"/>
    <w:rsid w:val="008B47B1"/>
    <w:rsid w:val="008B7639"/>
    <w:rsid w:val="008B7A22"/>
    <w:rsid w:val="008C0425"/>
    <w:rsid w:val="008C0E6C"/>
    <w:rsid w:val="008C166E"/>
    <w:rsid w:val="008C170F"/>
    <w:rsid w:val="008C1A4B"/>
    <w:rsid w:val="008C3467"/>
    <w:rsid w:val="008C4C16"/>
    <w:rsid w:val="008C5F6F"/>
    <w:rsid w:val="008C6CFF"/>
    <w:rsid w:val="008D10C9"/>
    <w:rsid w:val="008D10DC"/>
    <w:rsid w:val="008D15D8"/>
    <w:rsid w:val="008D2267"/>
    <w:rsid w:val="008D4307"/>
    <w:rsid w:val="008D525F"/>
    <w:rsid w:val="008D64B9"/>
    <w:rsid w:val="008D7A52"/>
    <w:rsid w:val="008E063E"/>
    <w:rsid w:val="008E09C6"/>
    <w:rsid w:val="008E0CF8"/>
    <w:rsid w:val="008E136D"/>
    <w:rsid w:val="008E1DD2"/>
    <w:rsid w:val="008E28D2"/>
    <w:rsid w:val="008E2ABB"/>
    <w:rsid w:val="008E48DF"/>
    <w:rsid w:val="008E4C6D"/>
    <w:rsid w:val="008E5257"/>
    <w:rsid w:val="008E5D10"/>
    <w:rsid w:val="008E6957"/>
    <w:rsid w:val="008E72C8"/>
    <w:rsid w:val="008E74D1"/>
    <w:rsid w:val="008E76A4"/>
    <w:rsid w:val="008E7803"/>
    <w:rsid w:val="008F0243"/>
    <w:rsid w:val="008F0B4E"/>
    <w:rsid w:val="008F0F5D"/>
    <w:rsid w:val="008F190F"/>
    <w:rsid w:val="008F1EF1"/>
    <w:rsid w:val="008F21B4"/>
    <w:rsid w:val="008F29C0"/>
    <w:rsid w:val="008F310E"/>
    <w:rsid w:val="008F3652"/>
    <w:rsid w:val="008F3902"/>
    <w:rsid w:val="008F3B18"/>
    <w:rsid w:val="008F3EFA"/>
    <w:rsid w:val="008F40FA"/>
    <w:rsid w:val="008F4272"/>
    <w:rsid w:val="008F5990"/>
    <w:rsid w:val="008F6111"/>
    <w:rsid w:val="008F7212"/>
    <w:rsid w:val="008F7FA1"/>
    <w:rsid w:val="008F7FFA"/>
    <w:rsid w:val="009004AD"/>
    <w:rsid w:val="00900A68"/>
    <w:rsid w:val="00903EF9"/>
    <w:rsid w:val="0090408C"/>
    <w:rsid w:val="00904ED9"/>
    <w:rsid w:val="00905082"/>
    <w:rsid w:val="00905BCD"/>
    <w:rsid w:val="00905D69"/>
    <w:rsid w:val="00906F38"/>
    <w:rsid w:val="00907EA3"/>
    <w:rsid w:val="009110C3"/>
    <w:rsid w:val="009121F1"/>
    <w:rsid w:val="009124D6"/>
    <w:rsid w:val="009128D6"/>
    <w:rsid w:val="00912B67"/>
    <w:rsid w:val="009140D2"/>
    <w:rsid w:val="00914A8A"/>
    <w:rsid w:val="00915921"/>
    <w:rsid w:val="00915B33"/>
    <w:rsid w:val="00915BDA"/>
    <w:rsid w:val="00915CD4"/>
    <w:rsid w:val="00916687"/>
    <w:rsid w:val="0091771F"/>
    <w:rsid w:val="009215A6"/>
    <w:rsid w:val="009215B7"/>
    <w:rsid w:val="00921CB9"/>
    <w:rsid w:val="00921CE5"/>
    <w:rsid w:val="00921E05"/>
    <w:rsid w:val="0092325E"/>
    <w:rsid w:val="00923FC5"/>
    <w:rsid w:val="00924E2E"/>
    <w:rsid w:val="00925CE7"/>
    <w:rsid w:val="00925F65"/>
    <w:rsid w:val="00926BAE"/>
    <w:rsid w:val="009274DF"/>
    <w:rsid w:val="009275A7"/>
    <w:rsid w:val="009279A7"/>
    <w:rsid w:val="0093050B"/>
    <w:rsid w:val="00934A96"/>
    <w:rsid w:val="00934D9F"/>
    <w:rsid w:val="00935163"/>
    <w:rsid w:val="009357FA"/>
    <w:rsid w:val="0093605C"/>
    <w:rsid w:val="009364B1"/>
    <w:rsid w:val="00940761"/>
    <w:rsid w:val="00940EEF"/>
    <w:rsid w:val="00940F21"/>
    <w:rsid w:val="009410DC"/>
    <w:rsid w:val="0094142E"/>
    <w:rsid w:val="00941872"/>
    <w:rsid w:val="009428F0"/>
    <w:rsid w:val="009429B0"/>
    <w:rsid w:val="0094395A"/>
    <w:rsid w:val="0094481F"/>
    <w:rsid w:val="009448AE"/>
    <w:rsid w:val="009452ED"/>
    <w:rsid w:val="00945911"/>
    <w:rsid w:val="00946252"/>
    <w:rsid w:val="00946961"/>
    <w:rsid w:val="00946EEA"/>
    <w:rsid w:val="0095051B"/>
    <w:rsid w:val="00950E97"/>
    <w:rsid w:val="009524F3"/>
    <w:rsid w:val="009528EB"/>
    <w:rsid w:val="009535D1"/>
    <w:rsid w:val="00953C1D"/>
    <w:rsid w:val="009540E5"/>
    <w:rsid w:val="009545F5"/>
    <w:rsid w:val="009548D2"/>
    <w:rsid w:val="00954C51"/>
    <w:rsid w:val="00961451"/>
    <w:rsid w:val="009625BF"/>
    <w:rsid w:val="00962655"/>
    <w:rsid w:val="00962D0D"/>
    <w:rsid w:val="009642C1"/>
    <w:rsid w:val="009668DC"/>
    <w:rsid w:val="00966A0E"/>
    <w:rsid w:val="00966AE0"/>
    <w:rsid w:val="0096774A"/>
    <w:rsid w:val="009703DC"/>
    <w:rsid w:val="00972009"/>
    <w:rsid w:val="00972058"/>
    <w:rsid w:val="00973175"/>
    <w:rsid w:val="00974BB9"/>
    <w:rsid w:val="009754E5"/>
    <w:rsid w:val="0097643B"/>
    <w:rsid w:val="00980F43"/>
    <w:rsid w:val="00981A0D"/>
    <w:rsid w:val="00981CB6"/>
    <w:rsid w:val="00981EF2"/>
    <w:rsid w:val="00982E96"/>
    <w:rsid w:val="00983393"/>
    <w:rsid w:val="009835CE"/>
    <w:rsid w:val="00983A79"/>
    <w:rsid w:val="00985DE0"/>
    <w:rsid w:val="00986E61"/>
    <w:rsid w:val="00987875"/>
    <w:rsid w:val="00987FDE"/>
    <w:rsid w:val="0099000F"/>
    <w:rsid w:val="009915A5"/>
    <w:rsid w:val="00992AD9"/>
    <w:rsid w:val="009941A9"/>
    <w:rsid w:val="00994923"/>
    <w:rsid w:val="0099539A"/>
    <w:rsid w:val="00996ABF"/>
    <w:rsid w:val="00996E2A"/>
    <w:rsid w:val="009976A7"/>
    <w:rsid w:val="00997B8C"/>
    <w:rsid w:val="009A0AFC"/>
    <w:rsid w:val="009A1459"/>
    <w:rsid w:val="009A26BD"/>
    <w:rsid w:val="009A289F"/>
    <w:rsid w:val="009A3A43"/>
    <w:rsid w:val="009A4C67"/>
    <w:rsid w:val="009A4DBC"/>
    <w:rsid w:val="009A65DF"/>
    <w:rsid w:val="009A7225"/>
    <w:rsid w:val="009B1165"/>
    <w:rsid w:val="009B1DB4"/>
    <w:rsid w:val="009B27EB"/>
    <w:rsid w:val="009B3417"/>
    <w:rsid w:val="009B3ACB"/>
    <w:rsid w:val="009B4664"/>
    <w:rsid w:val="009B509C"/>
    <w:rsid w:val="009B558B"/>
    <w:rsid w:val="009B5781"/>
    <w:rsid w:val="009B5A7D"/>
    <w:rsid w:val="009C0887"/>
    <w:rsid w:val="009C148A"/>
    <w:rsid w:val="009C25EE"/>
    <w:rsid w:val="009C332B"/>
    <w:rsid w:val="009C41CE"/>
    <w:rsid w:val="009C4647"/>
    <w:rsid w:val="009C46B6"/>
    <w:rsid w:val="009C4988"/>
    <w:rsid w:val="009C700D"/>
    <w:rsid w:val="009C73B2"/>
    <w:rsid w:val="009C7B0F"/>
    <w:rsid w:val="009C7D3D"/>
    <w:rsid w:val="009C7EA5"/>
    <w:rsid w:val="009D0290"/>
    <w:rsid w:val="009D0B23"/>
    <w:rsid w:val="009D1CF8"/>
    <w:rsid w:val="009D2832"/>
    <w:rsid w:val="009D32AA"/>
    <w:rsid w:val="009D39D9"/>
    <w:rsid w:val="009D7595"/>
    <w:rsid w:val="009D7F8E"/>
    <w:rsid w:val="009E1930"/>
    <w:rsid w:val="009E2366"/>
    <w:rsid w:val="009E2905"/>
    <w:rsid w:val="009E2951"/>
    <w:rsid w:val="009E33B0"/>
    <w:rsid w:val="009E4463"/>
    <w:rsid w:val="009E5730"/>
    <w:rsid w:val="009E64C5"/>
    <w:rsid w:val="009E6A01"/>
    <w:rsid w:val="009E7D08"/>
    <w:rsid w:val="009F00A8"/>
    <w:rsid w:val="009F13C8"/>
    <w:rsid w:val="009F1991"/>
    <w:rsid w:val="009F2B59"/>
    <w:rsid w:val="009F2B73"/>
    <w:rsid w:val="009F3F4C"/>
    <w:rsid w:val="009F4E2C"/>
    <w:rsid w:val="009F505F"/>
    <w:rsid w:val="009F5725"/>
    <w:rsid w:val="009F5EB0"/>
    <w:rsid w:val="009F7E19"/>
    <w:rsid w:val="00A00395"/>
    <w:rsid w:val="00A00688"/>
    <w:rsid w:val="00A00D21"/>
    <w:rsid w:val="00A023BD"/>
    <w:rsid w:val="00A02576"/>
    <w:rsid w:val="00A03962"/>
    <w:rsid w:val="00A03D84"/>
    <w:rsid w:val="00A06A1E"/>
    <w:rsid w:val="00A075BB"/>
    <w:rsid w:val="00A100E3"/>
    <w:rsid w:val="00A10524"/>
    <w:rsid w:val="00A10A7B"/>
    <w:rsid w:val="00A10FA1"/>
    <w:rsid w:val="00A11CAE"/>
    <w:rsid w:val="00A13749"/>
    <w:rsid w:val="00A13BD1"/>
    <w:rsid w:val="00A13FEF"/>
    <w:rsid w:val="00A165D0"/>
    <w:rsid w:val="00A17243"/>
    <w:rsid w:val="00A17E23"/>
    <w:rsid w:val="00A2058B"/>
    <w:rsid w:val="00A208D2"/>
    <w:rsid w:val="00A20985"/>
    <w:rsid w:val="00A21498"/>
    <w:rsid w:val="00A223D9"/>
    <w:rsid w:val="00A23DED"/>
    <w:rsid w:val="00A24061"/>
    <w:rsid w:val="00A24129"/>
    <w:rsid w:val="00A25002"/>
    <w:rsid w:val="00A25083"/>
    <w:rsid w:val="00A25A8C"/>
    <w:rsid w:val="00A26058"/>
    <w:rsid w:val="00A26FEF"/>
    <w:rsid w:val="00A31557"/>
    <w:rsid w:val="00A31EDD"/>
    <w:rsid w:val="00A3319E"/>
    <w:rsid w:val="00A34A04"/>
    <w:rsid w:val="00A34F30"/>
    <w:rsid w:val="00A35004"/>
    <w:rsid w:val="00A3560B"/>
    <w:rsid w:val="00A35929"/>
    <w:rsid w:val="00A3735D"/>
    <w:rsid w:val="00A379E2"/>
    <w:rsid w:val="00A37FE6"/>
    <w:rsid w:val="00A42D22"/>
    <w:rsid w:val="00A43C7F"/>
    <w:rsid w:val="00A43D0D"/>
    <w:rsid w:val="00A447CD"/>
    <w:rsid w:val="00A45456"/>
    <w:rsid w:val="00A4753C"/>
    <w:rsid w:val="00A47678"/>
    <w:rsid w:val="00A47B63"/>
    <w:rsid w:val="00A47E05"/>
    <w:rsid w:val="00A508CB"/>
    <w:rsid w:val="00A51F48"/>
    <w:rsid w:val="00A52730"/>
    <w:rsid w:val="00A5277B"/>
    <w:rsid w:val="00A527DF"/>
    <w:rsid w:val="00A53A75"/>
    <w:rsid w:val="00A541E7"/>
    <w:rsid w:val="00A554AE"/>
    <w:rsid w:val="00A55576"/>
    <w:rsid w:val="00A56C9D"/>
    <w:rsid w:val="00A576F8"/>
    <w:rsid w:val="00A60321"/>
    <w:rsid w:val="00A60A31"/>
    <w:rsid w:val="00A60D37"/>
    <w:rsid w:val="00A60EDC"/>
    <w:rsid w:val="00A6136E"/>
    <w:rsid w:val="00A639DB"/>
    <w:rsid w:val="00A64DC5"/>
    <w:rsid w:val="00A655C5"/>
    <w:rsid w:val="00A65AE5"/>
    <w:rsid w:val="00A661D3"/>
    <w:rsid w:val="00A673CF"/>
    <w:rsid w:val="00A67C51"/>
    <w:rsid w:val="00A704F6"/>
    <w:rsid w:val="00A70AE3"/>
    <w:rsid w:val="00A70DBD"/>
    <w:rsid w:val="00A71E08"/>
    <w:rsid w:val="00A72571"/>
    <w:rsid w:val="00A730B3"/>
    <w:rsid w:val="00A7465C"/>
    <w:rsid w:val="00A74C3F"/>
    <w:rsid w:val="00A75724"/>
    <w:rsid w:val="00A773FC"/>
    <w:rsid w:val="00A77EAB"/>
    <w:rsid w:val="00A81169"/>
    <w:rsid w:val="00A81309"/>
    <w:rsid w:val="00A81D93"/>
    <w:rsid w:val="00A8271E"/>
    <w:rsid w:val="00A83447"/>
    <w:rsid w:val="00A83A57"/>
    <w:rsid w:val="00A83C1A"/>
    <w:rsid w:val="00A83DC0"/>
    <w:rsid w:val="00A84050"/>
    <w:rsid w:val="00A84247"/>
    <w:rsid w:val="00A84B13"/>
    <w:rsid w:val="00A850DF"/>
    <w:rsid w:val="00A87BBD"/>
    <w:rsid w:val="00A87BD0"/>
    <w:rsid w:val="00A904A3"/>
    <w:rsid w:val="00A904E2"/>
    <w:rsid w:val="00A909CD"/>
    <w:rsid w:val="00A90DA0"/>
    <w:rsid w:val="00A90DFB"/>
    <w:rsid w:val="00A91003"/>
    <w:rsid w:val="00A91371"/>
    <w:rsid w:val="00A91F89"/>
    <w:rsid w:val="00A93752"/>
    <w:rsid w:val="00A94A3C"/>
    <w:rsid w:val="00A94E28"/>
    <w:rsid w:val="00A95E85"/>
    <w:rsid w:val="00A96383"/>
    <w:rsid w:val="00A965CC"/>
    <w:rsid w:val="00A97FFB"/>
    <w:rsid w:val="00AA0A25"/>
    <w:rsid w:val="00AA0B4B"/>
    <w:rsid w:val="00AA196B"/>
    <w:rsid w:val="00AA1CE0"/>
    <w:rsid w:val="00AA2CE8"/>
    <w:rsid w:val="00AA3426"/>
    <w:rsid w:val="00AA3B0A"/>
    <w:rsid w:val="00AA4658"/>
    <w:rsid w:val="00AA4B83"/>
    <w:rsid w:val="00AA54DB"/>
    <w:rsid w:val="00AA62CB"/>
    <w:rsid w:val="00AA7846"/>
    <w:rsid w:val="00AA7EEC"/>
    <w:rsid w:val="00AB130D"/>
    <w:rsid w:val="00AB2342"/>
    <w:rsid w:val="00AB2422"/>
    <w:rsid w:val="00AB3783"/>
    <w:rsid w:val="00AB3D4D"/>
    <w:rsid w:val="00AB4E2D"/>
    <w:rsid w:val="00AB65A6"/>
    <w:rsid w:val="00AB66DD"/>
    <w:rsid w:val="00AB778C"/>
    <w:rsid w:val="00AB7B18"/>
    <w:rsid w:val="00AC0049"/>
    <w:rsid w:val="00AC076F"/>
    <w:rsid w:val="00AC138B"/>
    <w:rsid w:val="00AC21B0"/>
    <w:rsid w:val="00AC226D"/>
    <w:rsid w:val="00AC2756"/>
    <w:rsid w:val="00AC2EDA"/>
    <w:rsid w:val="00AC426E"/>
    <w:rsid w:val="00AC4388"/>
    <w:rsid w:val="00AC44E1"/>
    <w:rsid w:val="00AC4BF4"/>
    <w:rsid w:val="00AC5611"/>
    <w:rsid w:val="00AC5942"/>
    <w:rsid w:val="00AC79EF"/>
    <w:rsid w:val="00AD081D"/>
    <w:rsid w:val="00AD0D4E"/>
    <w:rsid w:val="00AD1A54"/>
    <w:rsid w:val="00AD1AEB"/>
    <w:rsid w:val="00AD2260"/>
    <w:rsid w:val="00AD2531"/>
    <w:rsid w:val="00AD2547"/>
    <w:rsid w:val="00AD2D12"/>
    <w:rsid w:val="00AD2F3F"/>
    <w:rsid w:val="00AD36BF"/>
    <w:rsid w:val="00AD5286"/>
    <w:rsid w:val="00AD5C12"/>
    <w:rsid w:val="00AD5DD1"/>
    <w:rsid w:val="00AD6547"/>
    <w:rsid w:val="00AD6702"/>
    <w:rsid w:val="00AD699B"/>
    <w:rsid w:val="00AD78C9"/>
    <w:rsid w:val="00AD7B6D"/>
    <w:rsid w:val="00AD7C72"/>
    <w:rsid w:val="00AE0487"/>
    <w:rsid w:val="00AE067B"/>
    <w:rsid w:val="00AE0FF7"/>
    <w:rsid w:val="00AE1100"/>
    <w:rsid w:val="00AE1975"/>
    <w:rsid w:val="00AE1BDF"/>
    <w:rsid w:val="00AE244D"/>
    <w:rsid w:val="00AE3657"/>
    <w:rsid w:val="00AE3C77"/>
    <w:rsid w:val="00AE4297"/>
    <w:rsid w:val="00AE4A5C"/>
    <w:rsid w:val="00AE4CA0"/>
    <w:rsid w:val="00AE652E"/>
    <w:rsid w:val="00AE65F7"/>
    <w:rsid w:val="00AE786C"/>
    <w:rsid w:val="00AE7940"/>
    <w:rsid w:val="00AE7D87"/>
    <w:rsid w:val="00AF031A"/>
    <w:rsid w:val="00AF1282"/>
    <w:rsid w:val="00AF18C7"/>
    <w:rsid w:val="00AF24D5"/>
    <w:rsid w:val="00AF2E8E"/>
    <w:rsid w:val="00AF3E9B"/>
    <w:rsid w:val="00AF3EFA"/>
    <w:rsid w:val="00AF447A"/>
    <w:rsid w:val="00AF47D3"/>
    <w:rsid w:val="00AF4F04"/>
    <w:rsid w:val="00AF56D0"/>
    <w:rsid w:val="00AF6264"/>
    <w:rsid w:val="00AF640F"/>
    <w:rsid w:val="00AF69BB"/>
    <w:rsid w:val="00AF73D0"/>
    <w:rsid w:val="00B013AA"/>
    <w:rsid w:val="00B01493"/>
    <w:rsid w:val="00B02834"/>
    <w:rsid w:val="00B03770"/>
    <w:rsid w:val="00B03CEC"/>
    <w:rsid w:val="00B03DCD"/>
    <w:rsid w:val="00B047DA"/>
    <w:rsid w:val="00B04AC9"/>
    <w:rsid w:val="00B05EEC"/>
    <w:rsid w:val="00B06DA2"/>
    <w:rsid w:val="00B06DD3"/>
    <w:rsid w:val="00B070DB"/>
    <w:rsid w:val="00B076C9"/>
    <w:rsid w:val="00B07C2E"/>
    <w:rsid w:val="00B121C8"/>
    <w:rsid w:val="00B136ED"/>
    <w:rsid w:val="00B13DE9"/>
    <w:rsid w:val="00B13F42"/>
    <w:rsid w:val="00B143E3"/>
    <w:rsid w:val="00B15180"/>
    <w:rsid w:val="00B20650"/>
    <w:rsid w:val="00B2185E"/>
    <w:rsid w:val="00B21AA0"/>
    <w:rsid w:val="00B21F11"/>
    <w:rsid w:val="00B22739"/>
    <w:rsid w:val="00B23D26"/>
    <w:rsid w:val="00B2403C"/>
    <w:rsid w:val="00B242E7"/>
    <w:rsid w:val="00B25131"/>
    <w:rsid w:val="00B265C9"/>
    <w:rsid w:val="00B26974"/>
    <w:rsid w:val="00B27BFD"/>
    <w:rsid w:val="00B27F63"/>
    <w:rsid w:val="00B30E93"/>
    <w:rsid w:val="00B31BD2"/>
    <w:rsid w:val="00B3210D"/>
    <w:rsid w:val="00B32FA5"/>
    <w:rsid w:val="00B33141"/>
    <w:rsid w:val="00B33C2C"/>
    <w:rsid w:val="00B33D11"/>
    <w:rsid w:val="00B344C0"/>
    <w:rsid w:val="00B34868"/>
    <w:rsid w:val="00B34C99"/>
    <w:rsid w:val="00B36309"/>
    <w:rsid w:val="00B36574"/>
    <w:rsid w:val="00B36AE1"/>
    <w:rsid w:val="00B37E71"/>
    <w:rsid w:val="00B4075A"/>
    <w:rsid w:val="00B40A30"/>
    <w:rsid w:val="00B41B65"/>
    <w:rsid w:val="00B420AD"/>
    <w:rsid w:val="00B42E13"/>
    <w:rsid w:val="00B4482A"/>
    <w:rsid w:val="00B44B4C"/>
    <w:rsid w:val="00B45093"/>
    <w:rsid w:val="00B465A2"/>
    <w:rsid w:val="00B47076"/>
    <w:rsid w:val="00B50863"/>
    <w:rsid w:val="00B50DF6"/>
    <w:rsid w:val="00B50DFA"/>
    <w:rsid w:val="00B5124C"/>
    <w:rsid w:val="00B522A9"/>
    <w:rsid w:val="00B5287A"/>
    <w:rsid w:val="00B54A3A"/>
    <w:rsid w:val="00B550E2"/>
    <w:rsid w:val="00B556AD"/>
    <w:rsid w:val="00B55BC3"/>
    <w:rsid w:val="00B55F79"/>
    <w:rsid w:val="00B5797B"/>
    <w:rsid w:val="00B602AC"/>
    <w:rsid w:val="00B61EC1"/>
    <w:rsid w:val="00B62626"/>
    <w:rsid w:val="00B62D8E"/>
    <w:rsid w:val="00B636D4"/>
    <w:rsid w:val="00B655FE"/>
    <w:rsid w:val="00B65B93"/>
    <w:rsid w:val="00B67BC8"/>
    <w:rsid w:val="00B67D62"/>
    <w:rsid w:val="00B707BF"/>
    <w:rsid w:val="00B70A38"/>
    <w:rsid w:val="00B712DD"/>
    <w:rsid w:val="00B71385"/>
    <w:rsid w:val="00B713C0"/>
    <w:rsid w:val="00B7167E"/>
    <w:rsid w:val="00B71C7B"/>
    <w:rsid w:val="00B7275B"/>
    <w:rsid w:val="00B72D09"/>
    <w:rsid w:val="00B73140"/>
    <w:rsid w:val="00B73347"/>
    <w:rsid w:val="00B73DE1"/>
    <w:rsid w:val="00B749EC"/>
    <w:rsid w:val="00B74AE7"/>
    <w:rsid w:val="00B74D0B"/>
    <w:rsid w:val="00B751F2"/>
    <w:rsid w:val="00B75C85"/>
    <w:rsid w:val="00B75F77"/>
    <w:rsid w:val="00B8034C"/>
    <w:rsid w:val="00B81EEA"/>
    <w:rsid w:val="00B8334D"/>
    <w:rsid w:val="00B83C5F"/>
    <w:rsid w:val="00B8425B"/>
    <w:rsid w:val="00B84A32"/>
    <w:rsid w:val="00B84E90"/>
    <w:rsid w:val="00B85FC5"/>
    <w:rsid w:val="00B86274"/>
    <w:rsid w:val="00B86511"/>
    <w:rsid w:val="00B906BD"/>
    <w:rsid w:val="00B90764"/>
    <w:rsid w:val="00B90EAC"/>
    <w:rsid w:val="00B91D4A"/>
    <w:rsid w:val="00B92D45"/>
    <w:rsid w:val="00B95120"/>
    <w:rsid w:val="00B95469"/>
    <w:rsid w:val="00B95A12"/>
    <w:rsid w:val="00B95D1D"/>
    <w:rsid w:val="00B969FD"/>
    <w:rsid w:val="00B96B88"/>
    <w:rsid w:val="00B96D8F"/>
    <w:rsid w:val="00B96FFC"/>
    <w:rsid w:val="00B9716D"/>
    <w:rsid w:val="00B97CD6"/>
    <w:rsid w:val="00BA0468"/>
    <w:rsid w:val="00BA1531"/>
    <w:rsid w:val="00BA2C99"/>
    <w:rsid w:val="00BA30D4"/>
    <w:rsid w:val="00BA4A0A"/>
    <w:rsid w:val="00BA4BC2"/>
    <w:rsid w:val="00BA4C46"/>
    <w:rsid w:val="00BA54A1"/>
    <w:rsid w:val="00BA567A"/>
    <w:rsid w:val="00BA5BCF"/>
    <w:rsid w:val="00BA6DA2"/>
    <w:rsid w:val="00BA7286"/>
    <w:rsid w:val="00BA7687"/>
    <w:rsid w:val="00BB1220"/>
    <w:rsid w:val="00BB3136"/>
    <w:rsid w:val="00BB32ED"/>
    <w:rsid w:val="00BB3F20"/>
    <w:rsid w:val="00BB4553"/>
    <w:rsid w:val="00BB4952"/>
    <w:rsid w:val="00BB4A28"/>
    <w:rsid w:val="00BB4CD1"/>
    <w:rsid w:val="00BB5784"/>
    <w:rsid w:val="00BB6622"/>
    <w:rsid w:val="00BC0FFC"/>
    <w:rsid w:val="00BC124A"/>
    <w:rsid w:val="00BC3963"/>
    <w:rsid w:val="00BC4AB6"/>
    <w:rsid w:val="00BC51CE"/>
    <w:rsid w:val="00BC5259"/>
    <w:rsid w:val="00BC5382"/>
    <w:rsid w:val="00BC54D2"/>
    <w:rsid w:val="00BC58A5"/>
    <w:rsid w:val="00BC61C7"/>
    <w:rsid w:val="00BC6250"/>
    <w:rsid w:val="00BC6A79"/>
    <w:rsid w:val="00BC77B0"/>
    <w:rsid w:val="00BD0E00"/>
    <w:rsid w:val="00BD13B8"/>
    <w:rsid w:val="00BD1A62"/>
    <w:rsid w:val="00BD2015"/>
    <w:rsid w:val="00BD25F8"/>
    <w:rsid w:val="00BD3F00"/>
    <w:rsid w:val="00BD40D6"/>
    <w:rsid w:val="00BD45E7"/>
    <w:rsid w:val="00BD4C83"/>
    <w:rsid w:val="00BD5071"/>
    <w:rsid w:val="00BD6A97"/>
    <w:rsid w:val="00BE18C1"/>
    <w:rsid w:val="00BE2C6A"/>
    <w:rsid w:val="00BE40AB"/>
    <w:rsid w:val="00BE43A4"/>
    <w:rsid w:val="00BE47FB"/>
    <w:rsid w:val="00BE6C1C"/>
    <w:rsid w:val="00BE71F8"/>
    <w:rsid w:val="00BE7492"/>
    <w:rsid w:val="00BE7C59"/>
    <w:rsid w:val="00BF096C"/>
    <w:rsid w:val="00BF1B23"/>
    <w:rsid w:val="00BF1F04"/>
    <w:rsid w:val="00BF20F4"/>
    <w:rsid w:val="00BF330B"/>
    <w:rsid w:val="00BF3A24"/>
    <w:rsid w:val="00BF3A8A"/>
    <w:rsid w:val="00BF45E6"/>
    <w:rsid w:val="00BF49E1"/>
    <w:rsid w:val="00BF4C63"/>
    <w:rsid w:val="00BF4D60"/>
    <w:rsid w:val="00BF5E33"/>
    <w:rsid w:val="00BF6A43"/>
    <w:rsid w:val="00BF79E6"/>
    <w:rsid w:val="00C007C2"/>
    <w:rsid w:val="00C014AB"/>
    <w:rsid w:val="00C014F7"/>
    <w:rsid w:val="00C0195F"/>
    <w:rsid w:val="00C01ACB"/>
    <w:rsid w:val="00C01D7C"/>
    <w:rsid w:val="00C01EF3"/>
    <w:rsid w:val="00C01F3C"/>
    <w:rsid w:val="00C022A7"/>
    <w:rsid w:val="00C0285E"/>
    <w:rsid w:val="00C03021"/>
    <w:rsid w:val="00C04D99"/>
    <w:rsid w:val="00C04E52"/>
    <w:rsid w:val="00C05848"/>
    <w:rsid w:val="00C05A37"/>
    <w:rsid w:val="00C05C9B"/>
    <w:rsid w:val="00C0690D"/>
    <w:rsid w:val="00C06A3B"/>
    <w:rsid w:val="00C0710B"/>
    <w:rsid w:val="00C07531"/>
    <w:rsid w:val="00C07C62"/>
    <w:rsid w:val="00C108D9"/>
    <w:rsid w:val="00C113AB"/>
    <w:rsid w:val="00C12A6D"/>
    <w:rsid w:val="00C13C2B"/>
    <w:rsid w:val="00C143D1"/>
    <w:rsid w:val="00C164D8"/>
    <w:rsid w:val="00C166EF"/>
    <w:rsid w:val="00C1703F"/>
    <w:rsid w:val="00C170F9"/>
    <w:rsid w:val="00C20596"/>
    <w:rsid w:val="00C2068B"/>
    <w:rsid w:val="00C20EF2"/>
    <w:rsid w:val="00C22BE6"/>
    <w:rsid w:val="00C23C20"/>
    <w:rsid w:val="00C23F71"/>
    <w:rsid w:val="00C24A84"/>
    <w:rsid w:val="00C259BC"/>
    <w:rsid w:val="00C262D3"/>
    <w:rsid w:val="00C26FEA"/>
    <w:rsid w:val="00C278BC"/>
    <w:rsid w:val="00C30BAF"/>
    <w:rsid w:val="00C30D38"/>
    <w:rsid w:val="00C30EC0"/>
    <w:rsid w:val="00C31749"/>
    <w:rsid w:val="00C34B03"/>
    <w:rsid w:val="00C34EC3"/>
    <w:rsid w:val="00C35257"/>
    <w:rsid w:val="00C352BB"/>
    <w:rsid w:val="00C357C8"/>
    <w:rsid w:val="00C35CEE"/>
    <w:rsid w:val="00C376F4"/>
    <w:rsid w:val="00C40A33"/>
    <w:rsid w:val="00C40F0A"/>
    <w:rsid w:val="00C41975"/>
    <w:rsid w:val="00C4200F"/>
    <w:rsid w:val="00C420C8"/>
    <w:rsid w:val="00C425C1"/>
    <w:rsid w:val="00C428C1"/>
    <w:rsid w:val="00C440DE"/>
    <w:rsid w:val="00C446E5"/>
    <w:rsid w:val="00C46072"/>
    <w:rsid w:val="00C461B1"/>
    <w:rsid w:val="00C46C49"/>
    <w:rsid w:val="00C47D6D"/>
    <w:rsid w:val="00C509E5"/>
    <w:rsid w:val="00C50E23"/>
    <w:rsid w:val="00C5162D"/>
    <w:rsid w:val="00C51EBE"/>
    <w:rsid w:val="00C52922"/>
    <w:rsid w:val="00C55757"/>
    <w:rsid w:val="00C55AD3"/>
    <w:rsid w:val="00C562EE"/>
    <w:rsid w:val="00C56DF1"/>
    <w:rsid w:val="00C57C76"/>
    <w:rsid w:val="00C60C4E"/>
    <w:rsid w:val="00C61D1F"/>
    <w:rsid w:val="00C63678"/>
    <w:rsid w:val="00C641B6"/>
    <w:rsid w:val="00C6465F"/>
    <w:rsid w:val="00C66606"/>
    <w:rsid w:val="00C66B03"/>
    <w:rsid w:val="00C703D7"/>
    <w:rsid w:val="00C70462"/>
    <w:rsid w:val="00C7051A"/>
    <w:rsid w:val="00C70F3A"/>
    <w:rsid w:val="00C73DBF"/>
    <w:rsid w:val="00C7457A"/>
    <w:rsid w:val="00C74775"/>
    <w:rsid w:val="00C756D0"/>
    <w:rsid w:val="00C75ADA"/>
    <w:rsid w:val="00C75F61"/>
    <w:rsid w:val="00C76A1C"/>
    <w:rsid w:val="00C76DC4"/>
    <w:rsid w:val="00C77B9B"/>
    <w:rsid w:val="00C77E6C"/>
    <w:rsid w:val="00C81652"/>
    <w:rsid w:val="00C8180F"/>
    <w:rsid w:val="00C81B81"/>
    <w:rsid w:val="00C82771"/>
    <w:rsid w:val="00C841C5"/>
    <w:rsid w:val="00C84899"/>
    <w:rsid w:val="00C87119"/>
    <w:rsid w:val="00C9034D"/>
    <w:rsid w:val="00C907A0"/>
    <w:rsid w:val="00C907AB"/>
    <w:rsid w:val="00C9245D"/>
    <w:rsid w:val="00C92941"/>
    <w:rsid w:val="00C9367A"/>
    <w:rsid w:val="00C9376A"/>
    <w:rsid w:val="00C93C87"/>
    <w:rsid w:val="00C940B4"/>
    <w:rsid w:val="00C949ED"/>
    <w:rsid w:val="00C950AD"/>
    <w:rsid w:val="00C9645D"/>
    <w:rsid w:val="00C9663B"/>
    <w:rsid w:val="00C97353"/>
    <w:rsid w:val="00C9759D"/>
    <w:rsid w:val="00C978A9"/>
    <w:rsid w:val="00C97E14"/>
    <w:rsid w:val="00CA1449"/>
    <w:rsid w:val="00CA1B04"/>
    <w:rsid w:val="00CA1FE5"/>
    <w:rsid w:val="00CA2642"/>
    <w:rsid w:val="00CA288B"/>
    <w:rsid w:val="00CA3491"/>
    <w:rsid w:val="00CA40C1"/>
    <w:rsid w:val="00CA4A53"/>
    <w:rsid w:val="00CA4AC1"/>
    <w:rsid w:val="00CA4C2B"/>
    <w:rsid w:val="00CA54B9"/>
    <w:rsid w:val="00CA5F46"/>
    <w:rsid w:val="00CA70C2"/>
    <w:rsid w:val="00CB01A4"/>
    <w:rsid w:val="00CB18B3"/>
    <w:rsid w:val="00CB19FF"/>
    <w:rsid w:val="00CB23BF"/>
    <w:rsid w:val="00CB24BD"/>
    <w:rsid w:val="00CB276A"/>
    <w:rsid w:val="00CB2DC1"/>
    <w:rsid w:val="00CB36A2"/>
    <w:rsid w:val="00CB3E6E"/>
    <w:rsid w:val="00CB4E3D"/>
    <w:rsid w:val="00CB5883"/>
    <w:rsid w:val="00CB687C"/>
    <w:rsid w:val="00CB6B44"/>
    <w:rsid w:val="00CB6BD0"/>
    <w:rsid w:val="00CB6E61"/>
    <w:rsid w:val="00CB7246"/>
    <w:rsid w:val="00CB7484"/>
    <w:rsid w:val="00CC1C73"/>
    <w:rsid w:val="00CC3214"/>
    <w:rsid w:val="00CC3250"/>
    <w:rsid w:val="00CC34D1"/>
    <w:rsid w:val="00CC40EB"/>
    <w:rsid w:val="00CC43D0"/>
    <w:rsid w:val="00CC5301"/>
    <w:rsid w:val="00CC565F"/>
    <w:rsid w:val="00CC594F"/>
    <w:rsid w:val="00CC5CDD"/>
    <w:rsid w:val="00CC6568"/>
    <w:rsid w:val="00CC79D9"/>
    <w:rsid w:val="00CD11E5"/>
    <w:rsid w:val="00CD24EA"/>
    <w:rsid w:val="00CD2F0F"/>
    <w:rsid w:val="00CD33D3"/>
    <w:rsid w:val="00CD3CCA"/>
    <w:rsid w:val="00CD46E0"/>
    <w:rsid w:val="00CE070E"/>
    <w:rsid w:val="00CE08D7"/>
    <w:rsid w:val="00CE0DEC"/>
    <w:rsid w:val="00CE1030"/>
    <w:rsid w:val="00CE1560"/>
    <w:rsid w:val="00CE1566"/>
    <w:rsid w:val="00CE15DB"/>
    <w:rsid w:val="00CE1659"/>
    <w:rsid w:val="00CE170F"/>
    <w:rsid w:val="00CE3B2B"/>
    <w:rsid w:val="00CE42B0"/>
    <w:rsid w:val="00CE4868"/>
    <w:rsid w:val="00CE4D9F"/>
    <w:rsid w:val="00CE4DE0"/>
    <w:rsid w:val="00CE5658"/>
    <w:rsid w:val="00CE5A8B"/>
    <w:rsid w:val="00CE6406"/>
    <w:rsid w:val="00CE7B54"/>
    <w:rsid w:val="00CF0FC2"/>
    <w:rsid w:val="00CF2BF2"/>
    <w:rsid w:val="00CF30E9"/>
    <w:rsid w:val="00CF46D4"/>
    <w:rsid w:val="00CF4913"/>
    <w:rsid w:val="00CF567F"/>
    <w:rsid w:val="00CF63FE"/>
    <w:rsid w:val="00CF64C1"/>
    <w:rsid w:val="00CF6E90"/>
    <w:rsid w:val="00CF6E96"/>
    <w:rsid w:val="00CF7969"/>
    <w:rsid w:val="00D00A6B"/>
    <w:rsid w:val="00D0133C"/>
    <w:rsid w:val="00D01430"/>
    <w:rsid w:val="00D01939"/>
    <w:rsid w:val="00D01D94"/>
    <w:rsid w:val="00D03A7A"/>
    <w:rsid w:val="00D03D67"/>
    <w:rsid w:val="00D04194"/>
    <w:rsid w:val="00D04535"/>
    <w:rsid w:val="00D05152"/>
    <w:rsid w:val="00D05806"/>
    <w:rsid w:val="00D0638D"/>
    <w:rsid w:val="00D06770"/>
    <w:rsid w:val="00D06E8A"/>
    <w:rsid w:val="00D07B97"/>
    <w:rsid w:val="00D1296E"/>
    <w:rsid w:val="00D129C4"/>
    <w:rsid w:val="00D13B56"/>
    <w:rsid w:val="00D14001"/>
    <w:rsid w:val="00D1464E"/>
    <w:rsid w:val="00D1524F"/>
    <w:rsid w:val="00D15475"/>
    <w:rsid w:val="00D15EB3"/>
    <w:rsid w:val="00D1725E"/>
    <w:rsid w:val="00D179C4"/>
    <w:rsid w:val="00D20563"/>
    <w:rsid w:val="00D20622"/>
    <w:rsid w:val="00D208CF"/>
    <w:rsid w:val="00D20D8E"/>
    <w:rsid w:val="00D21B22"/>
    <w:rsid w:val="00D21EC2"/>
    <w:rsid w:val="00D2232E"/>
    <w:rsid w:val="00D22ECC"/>
    <w:rsid w:val="00D231A4"/>
    <w:rsid w:val="00D24CA4"/>
    <w:rsid w:val="00D24FEE"/>
    <w:rsid w:val="00D25823"/>
    <w:rsid w:val="00D2744A"/>
    <w:rsid w:val="00D27A2C"/>
    <w:rsid w:val="00D30411"/>
    <w:rsid w:val="00D30429"/>
    <w:rsid w:val="00D3042B"/>
    <w:rsid w:val="00D31021"/>
    <w:rsid w:val="00D31C14"/>
    <w:rsid w:val="00D32785"/>
    <w:rsid w:val="00D336E2"/>
    <w:rsid w:val="00D33ADC"/>
    <w:rsid w:val="00D34386"/>
    <w:rsid w:val="00D34881"/>
    <w:rsid w:val="00D35F75"/>
    <w:rsid w:val="00D36D8D"/>
    <w:rsid w:val="00D36FB5"/>
    <w:rsid w:val="00D4104D"/>
    <w:rsid w:val="00D411D7"/>
    <w:rsid w:val="00D4219D"/>
    <w:rsid w:val="00D45476"/>
    <w:rsid w:val="00D469D9"/>
    <w:rsid w:val="00D52059"/>
    <w:rsid w:val="00D52B8A"/>
    <w:rsid w:val="00D52EFD"/>
    <w:rsid w:val="00D5367A"/>
    <w:rsid w:val="00D545D4"/>
    <w:rsid w:val="00D549D8"/>
    <w:rsid w:val="00D54B1F"/>
    <w:rsid w:val="00D54FF5"/>
    <w:rsid w:val="00D55453"/>
    <w:rsid w:val="00D55506"/>
    <w:rsid w:val="00D55A66"/>
    <w:rsid w:val="00D56010"/>
    <w:rsid w:val="00D56085"/>
    <w:rsid w:val="00D569E1"/>
    <w:rsid w:val="00D5739B"/>
    <w:rsid w:val="00D5786D"/>
    <w:rsid w:val="00D57BAB"/>
    <w:rsid w:val="00D609B9"/>
    <w:rsid w:val="00D616EA"/>
    <w:rsid w:val="00D617C0"/>
    <w:rsid w:val="00D61AC9"/>
    <w:rsid w:val="00D625B1"/>
    <w:rsid w:val="00D63036"/>
    <w:rsid w:val="00D63509"/>
    <w:rsid w:val="00D63F5F"/>
    <w:rsid w:val="00D646CC"/>
    <w:rsid w:val="00D64FDE"/>
    <w:rsid w:val="00D6551C"/>
    <w:rsid w:val="00D657AF"/>
    <w:rsid w:val="00D65DCE"/>
    <w:rsid w:val="00D66234"/>
    <w:rsid w:val="00D66DFC"/>
    <w:rsid w:val="00D706EF"/>
    <w:rsid w:val="00D70A35"/>
    <w:rsid w:val="00D70FB3"/>
    <w:rsid w:val="00D71039"/>
    <w:rsid w:val="00D727CA"/>
    <w:rsid w:val="00D72E75"/>
    <w:rsid w:val="00D73064"/>
    <w:rsid w:val="00D735DA"/>
    <w:rsid w:val="00D736A6"/>
    <w:rsid w:val="00D7381B"/>
    <w:rsid w:val="00D73CF2"/>
    <w:rsid w:val="00D75C4B"/>
    <w:rsid w:val="00D75DD2"/>
    <w:rsid w:val="00D77FBE"/>
    <w:rsid w:val="00D82B04"/>
    <w:rsid w:val="00D83058"/>
    <w:rsid w:val="00D83460"/>
    <w:rsid w:val="00D837EF"/>
    <w:rsid w:val="00D83C04"/>
    <w:rsid w:val="00D83E6F"/>
    <w:rsid w:val="00D8411B"/>
    <w:rsid w:val="00D84265"/>
    <w:rsid w:val="00D84FFF"/>
    <w:rsid w:val="00D863E1"/>
    <w:rsid w:val="00D87496"/>
    <w:rsid w:val="00D91716"/>
    <w:rsid w:val="00D91F13"/>
    <w:rsid w:val="00D92773"/>
    <w:rsid w:val="00D92D73"/>
    <w:rsid w:val="00D93373"/>
    <w:rsid w:val="00D9392C"/>
    <w:rsid w:val="00D94C0E"/>
    <w:rsid w:val="00D95A93"/>
    <w:rsid w:val="00D96CA6"/>
    <w:rsid w:val="00D97904"/>
    <w:rsid w:val="00D97C89"/>
    <w:rsid w:val="00D97E73"/>
    <w:rsid w:val="00DA0421"/>
    <w:rsid w:val="00DA058A"/>
    <w:rsid w:val="00DA0A82"/>
    <w:rsid w:val="00DA0DAA"/>
    <w:rsid w:val="00DA1139"/>
    <w:rsid w:val="00DA11AF"/>
    <w:rsid w:val="00DA2628"/>
    <w:rsid w:val="00DA3767"/>
    <w:rsid w:val="00DA3EEE"/>
    <w:rsid w:val="00DA429F"/>
    <w:rsid w:val="00DA44B0"/>
    <w:rsid w:val="00DA4BA6"/>
    <w:rsid w:val="00DA4EEE"/>
    <w:rsid w:val="00DA62D6"/>
    <w:rsid w:val="00DB0AFB"/>
    <w:rsid w:val="00DB1156"/>
    <w:rsid w:val="00DB1506"/>
    <w:rsid w:val="00DB1AE6"/>
    <w:rsid w:val="00DB1C64"/>
    <w:rsid w:val="00DB2D71"/>
    <w:rsid w:val="00DB30EF"/>
    <w:rsid w:val="00DB328F"/>
    <w:rsid w:val="00DB50C6"/>
    <w:rsid w:val="00DB5AF3"/>
    <w:rsid w:val="00DB5B4A"/>
    <w:rsid w:val="00DB662A"/>
    <w:rsid w:val="00DB6A32"/>
    <w:rsid w:val="00DB6BEE"/>
    <w:rsid w:val="00DB79B1"/>
    <w:rsid w:val="00DC13AD"/>
    <w:rsid w:val="00DC1B50"/>
    <w:rsid w:val="00DC1E1B"/>
    <w:rsid w:val="00DC1ECA"/>
    <w:rsid w:val="00DC2165"/>
    <w:rsid w:val="00DC2AA7"/>
    <w:rsid w:val="00DC32FD"/>
    <w:rsid w:val="00DC3C13"/>
    <w:rsid w:val="00DC3C6F"/>
    <w:rsid w:val="00DC3F8F"/>
    <w:rsid w:val="00DC475B"/>
    <w:rsid w:val="00DC548B"/>
    <w:rsid w:val="00DC569E"/>
    <w:rsid w:val="00DC64FD"/>
    <w:rsid w:val="00DC6776"/>
    <w:rsid w:val="00DC7291"/>
    <w:rsid w:val="00DC788F"/>
    <w:rsid w:val="00DD0C36"/>
    <w:rsid w:val="00DD202B"/>
    <w:rsid w:val="00DD204B"/>
    <w:rsid w:val="00DD281D"/>
    <w:rsid w:val="00DD45CB"/>
    <w:rsid w:val="00DD49EC"/>
    <w:rsid w:val="00DD4A11"/>
    <w:rsid w:val="00DD4BE4"/>
    <w:rsid w:val="00DD5399"/>
    <w:rsid w:val="00DD5687"/>
    <w:rsid w:val="00DD5AB2"/>
    <w:rsid w:val="00DD5D99"/>
    <w:rsid w:val="00DD72FD"/>
    <w:rsid w:val="00DD7403"/>
    <w:rsid w:val="00DD7854"/>
    <w:rsid w:val="00DD7DF0"/>
    <w:rsid w:val="00DE07C5"/>
    <w:rsid w:val="00DE2833"/>
    <w:rsid w:val="00DE318F"/>
    <w:rsid w:val="00DE4735"/>
    <w:rsid w:val="00DE5FB7"/>
    <w:rsid w:val="00DE66C6"/>
    <w:rsid w:val="00DE73D4"/>
    <w:rsid w:val="00DF0004"/>
    <w:rsid w:val="00DF0C57"/>
    <w:rsid w:val="00DF1063"/>
    <w:rsid w:val="00DF363E"/>
    <w:rsid w:val="00DF4C42"/>
    <w:rsid w:val="00DF4EC4"/>
    <w:rsid w:val="00DF611F"/>
    <w:rsid w:val="00DF66D7"/>
    <w:rsid w:val="00DF6E8B"/>
    <w:rsid w:val="00DF6F43"/>
    <w:rsid w:val="00E00AC4"/>
    <w:rsid w:val="00E0537A"/>
    <w:rsid w:val="00E05883"/>
    <w:rsid w:val="00E05AC2"/>
    <w:rsid w:val="00E06CBE"/>
    <w:rsid w:val="00E06D6C"/>
    <w:rsid w:val="00E07652"/>
    <w:rsid w:val="00E10307"/>
    <w:rsid w:val="00E109B4"/>
    <w:rsid w:val="00E1325A"/>
    <w:rsid w:val="00E136A9"/>
    <w:rsid w:val="00E14D09"/>
    <w:rsid w:val="00E1522C"/>
    <w:rsid w:val="00E175DB"/>
    <w:rsid w:val="00E176B5"/>
    <w:rsid w:val="00E17CB1"/>
    <w:rsid w:val="00E22528"/>
    <w:rsid w:val="00E242C1"/>
    <w:rsid w:val="00E24CA0"/>
    <w:rsid w:val="00E24E68"/>
    <w:rsid w:val="00E26017"/>
    <w:rsid w:val="00E2672F"/>
    <w:rsid w:val="00E26C6B"/>
    <w:rsid w:val="00E271ED"/>
    <w:rsid w:val="00E30682"/>
    <w:rsid w:val="00E3296C"/>
    <w:rsid w:val="00E33C60"/>
    <w:rsid w:val="00E34C85"/>
    <w:rsid w:val="00E366E0"/>
    <w:rsid w:val="00E3702B"/>
    <w:rsid w:val="00E371FA"/>
    <w:rsid w:val="00E40D48"/>
    <w:rsid w:val="00E41E0A"/>
    <w:rsid w:val="00E42A05"/>
    <w:rsid w:val="00E42F14"/>
    <w:rsid w:val="00E42F7A"/>
    <w:rsid w:val="00E43F87"/>
    <w:rsid w:val="00E4591A"/>
    <w:rsid w:val="00E47A7E"/>
    <w:rsid w:val="00E500C2"/>
    <w:rsid w:val="00E50940"/>
    <w:rsid w:val="00E516F1"/>
    <w:rsid w:val="00E5176C"/>
    <w:rsid w:val="00E53B78"/>
    <w:rsid w:val="00E54342"/>
    <w:rsid w:val="00E553F5"/>
    <w:rsid w:val="00E56C54"/>
    <w:rsid w:val="00E56E30"/>
    <w:rsid w:val="00E56F90"/>
    <w:rsid w:val="00E578DA"/>
    <w:rsid w:val="00E57E3D"/>
    <w:rsid w:val="00E609FE"/>
    <w:rsid w:val="00E60BE9"/>
    <w:rsid w:val="00E6113B"/>
    <w:rsid w:val="00E62AF0"/>
    <w:rsid w:val="00E63E59"/>
    <w:rsid w:val="00E64532"/>
    <w:rsid w:val="00E6517A"/>
    <w:rsid w:val="00E65CA0"/>
    <w:rsid w:val="00E66799"/>
    <w:rsid w:val="00E66EC3"/>
    <w:rsid w:val="00E67401"/>
    <w:rsid w:val="00E67A8D"/>
    <w:rsid w:val="00E67B5F"/>
    <w:rsid w:val="00E67E04"/>
    <w:rsid w:val="00E70638"/>
    <w:rsid w:val="00E70E29"/>
    <w:rsid w:val="00E74027"/>
    <w:rsid w:val="00E7757F"/>
    <w:rsid w:val="00E777E4"/>
    <w:rsid w:val="00E816F4"/>
    <w:rsid w:val="00E81BC8"/>
    <w:rsid w:val="00E82920"/>
    <w:rsid w:val="00E82B1D"/>
    <w:rsid w:val="00E831EC"/>
    <w:rsid w:val="00E8408D"/>
    <w:rsid w:val="00E846C7"/>
    <w:rsid w:val="00E859B0"/>
    <w:rsid w:val="00E864C0"/>
    <w:rsid w:val="00E877FC"/>
    <w:rsid w:val="00E87F8B"/>
    <w:rsid w:val="00E87FC3"/>
    <w:rsid w:val="00E90A3A"/>
    <w:rsid w:val="00E90F94"/>
    <w:rsid w:val="00E9136E"/>
    <w:rsid w:val="00E91DB7"/>
    <w:rsid w:val="00E92D2F"/>
    <w:rsid w:val="00E93DFB"/>
    <w:rsid w:val="00E94416"/>
    <w:rsid w:val="00E94CE4"/>
    <w:rsid w:val="00E9513E"/>
    <w:rsid w:val="00E961F4"/>
    <w:rsid w:val="00E96DFA"/>
    <w:rsid w:val="00EA0C91"/>
    <w:rsid w:val="00EA131A"/>
    <w:rsid w:val="00EA244C"/>
    <w:rsid w:val="00EA27DB"/>
    <w:rsid w:val="00EA31AD"/>
    <w:rsid w:val="00EA3D08"/>
    <w:rsid w:val="00EA4137"/>
    <w:rsid w:val="00EA67B9"/>
    <w:rsid w:val="00EA6975"/>
    <w:rsid w:val="00EA7C29"/>
    <w:rsid w:val="00EB0127"/>
    <w:rsid w:val="00EB0BF9"/>
    <w:rsid w:val="00EB0D19"/>
    <w:rsid w:val="00EB1CAD"/>
    <w:rsid w:val="00EB20E8"/>
    <w:rsid w:val="00EB2903"/>
    <w:rsid w:val="00EB2916"/>
    <w:rsid w:val="00EB4326"/>
    <w:rsid w:val="00EB463A"/>
    <w:rsid w:val="00EB520E"/>
    <w:rsid w:val="00EB5B2B"/>
    <w:rsid w:val="00EB690F"/>
    <w:rsid w:val="00EB74BC"/>
    <w:rsid w:val="00EC04C8"/>
    <w:rsid w:val="00EC0E06"/>
    <w:rsid w:val="00EC1F43"/>
    <w:rsid w:val="00EC39DE"/>
    <w:rsid w:val="00EC5214"/>
    <w:rsid w:val="00EC5882"/>
    <w:rsid w:val="00EC5D1A"/>
    <w:rsid w:val="00EC6E3E"/>
    <w:rsid w:val="00EC7D64"/>
    <w:rsid w:val="00ED029A"/>
    <w:rsid w:val="00ED1392"/>
    <w:rsid w:val="00ED1A3A"/>
    <w:rsid w:val="00ED35C8"/>
    <w:rsid w:val="00ED3842"/>
    <w:rsid w:val="00ED4C9B"/>
    <w:rsid w:val="00ED4E33"/>
    <w:rsid w:val="00ED53DF"/>
    <w:rsid w:val="00ED57A8"/>
    <w:rsid w:val="00ED5B0B"/>
    <w:rsid w:val="00ED63DF"/>
    <w:rsid w:val="00ED7F25"/>
    <w:rsid w:val="00EE0038"/>
    <w:rsid w:val="00EE06E5"/>
    <w:rsid w:val="00EE0771"/>
    <w:rsid w:val="00EE126D"/>
    <w:rsid w:val="00EE183B"/>
    <w:rsid w:val="00EE1EB3"/>
    <w:rsid w:val="00EE32DF"/>
    <w:rsid w:val="00EE4FE3"/>
    <w:rsid w:val="00EE51CD"/>
    <w:rsid w:val="00EE623E"/>
    <w:rsid w:val="00EE7175"/>
    <w:rsid w:val="00EE743C"/>
    <w:rsid w:val="00EF06FF"/>
    <w:rsid w:val="00EF143E"/>
    <w:rsid w:val="00EF15D9"/>
    <w:rsid w:val="00EF21F9"/>
    <w:rsid w:val="00EF2F45"/>
    <w:rsid w:val="00EF4C02"/>
    <w:rsid w:val="00EF5960"/>
    <w:rsid w:val="00EF5F9A"/>
    <w:rsid w:val="00EF63E5"/>
    <w:rsid w:val="00EF6B04"/>
    <w:rsid w:val="00EF6FBF"/>
    <w:rsid w:val="00EF746A"/>
    <w:rsid w:val="00EF7A51"/>
    <w:rsid w:val="00F00268"/>
    <w:rsid w:val="00F003B1"/>
    <w:rsid w:val="00F0150B"/>
    <w:rsid w:val="00F02A7B"/>
    <w:rsid w:val="00F03524"/>
    <w:rsid w:val="00F03C3F"/>
    <w:rsid w:val="00F042D5"/>
    <w:rsid w:val="00F04A2C"/>
    <w:rsid w:val="00F05F82"/>
    <w:rsid w:val="00F0662F"/>
    <w:rsid w:val="00F0716F"/>
    <w:rsid w:val="00F073E3"/>
    <w:rsid w:val="00F0785B"/>
    <w:rsid w:val="00F079CC"/>
    <w:rsid w:val="00F07A25"/>
    <w:rsid w:val="00F07E5C"/>
    <w:rsid w:val="00F100CA"/>
    <w:rsid w:val="00F1023D"/>
    <w:rsid w:val="00F104A4"/>
    <w:rsid w:val="00F11DA0"/>
    <w:rsid w:val="00F134A1"/>
    <w:rsid w:val="00F1365C"/>
    <w:rsid w:val="00F13C31"/>
    <w:rsid w:val="00F1536F"/>
    <w:rsid w:val="00F1543B"/>
    <w:rsid w:val="00F15701"/>
    <w:rsid w:val="00F15D11"/>
    <w:rsid w:val="00F16707"/>
    <w:rsid w:val="00F177C0"/>
    <w:rsid w:val="00F17BFF"/>
    <w:rsid w:val="00F20758"/>
    <w:rsid w:val="00F216BB"/>
    <w:rsid w:val="00F21FEF"/>
    <w:rsid w:val="00F22634"/>
    <w:rsid w:val="00F24157"/>
    <w:rsid w:val="00F2431B"/>
    <w:rsid w:val="00F249A1"/>
    <w:rsid w:val="00F25074"/>
    <w:rsid w:val="00F2544C"/>
    <w:rsid w:val="00F25AD7"/>
    <w:rsid w:val="00F25E91"/>
    <w:rsid w:val="00F25EE1"/>
    <w:rsid w:val="00F26857"/>
    <w:rsid w:val="00F26C3D"/>
    <w:rsid w:val="00F277AD"/>
    <w:rsid w:val="00F27B7E"/>
    <w:rsid w:val="00F27D93"/>
    <w:rsid w:val="00F3070B"/>
    <w:rsid w:val="00F3097D"/>
    <w:rsid w:val="00F313A4"/>
    <w:rsid w:val="00F31818"/>
    <w:rsid w:val="00F322D0"/>
    <w:rsid w:val="00F336FF"/>
    <w:rsid w:val="00F33C92"/>
    <w:rsid w:val="00F34A21"/>
    <w:rsid w:val="00F34BF6"/>
    <w:rsid w:val="00F34F0E"/>
    <w:rsid w:val="00F35484"/>
    <w:rsid w:val="00F3715C"/>
    <w:rsid w:val="00F37B1B"/>
    <w:rsid w:val="00F37FA8"/>
    <w:rsid w:val="00F41CC6"/>
    <w:rsid w:val="00F4228D"/>
    <w:rsid w:val="00F4305E"/>
    <w:rsid w:val="00F436D2"/>
    <w:rsid w:val="00F43729"/>
    <w:rsid w:val="00F442AC"/>
    <w:rsid w:val="00F45ECA"/>
    <w:rsid w:val="00F463B3"/>
    <w:rsid w:val="00F46AF6"/>
    <w:rsid w:val="00F46DD8"/>
    <w:rsid w:val="00F474CB"/>
    <w:rsid w:val="00F50EED"/>
    <w:rsid w:val="00F51EB9"/>
    <w:rsid w:val="00F52C88"/>
    <w:rsid w:val="00F52DED"/>
    <w:rsid w:val="00F53579"/>
    <w:rsid w:val="00F537C4"/>
    <w:rsid w:val="00F54478"/>
    <w:rsid w:val="00F562F2"/>
    <w:rsid w:val="00F56E3C"/>
    <w:rsid w:val="00F57583"/>
    <w:rsid w:val="00F618AE"/>
    <w:rsid w:val="00F61BE4"/>
    <w:rsid w:val="00F631A0"/>
    <w:rsid w:val="00F6338F"/>
    <w:rsid w:val="00F63A9F"/>
    <w:rsid w:val="00F64197"/>
    <w:rsid w:val="00F64673"/>
    <w:rsid w:val="00F64927"/>
    <w:rsid w:val="00F66F9E"/>
    <w:rsid w:val="00F67671"/>
    <w:rsid w:val="00F67EB5"/>
    <w:rsid w:val="00F7042B"/>
    <w:rsid w:val="00F70550"/>
    <w:rsid w:val="00F70943"/>
    <w:rsid w:val="00F716E2"/>
    <w:rsid w:val="00F72940"/>
    <w:rsid w:val="00F7448E"/>
    <w:rsid w:val="00F74922"/>
    <w:rsid w:val="00F75600"/>
    <w:rsid w:val="00F771C5"/>
    <w:rsid w:val="00F77C19"/>
    <w:rsid w:val="00F77D23"/>
    <w:rsid w:val="00F80668"/>
    <w:rsid w:val="00F80789"/>
    <w:rsid w:val="00F80A7B"/>
    <w:rsid w:val="00F811F8"/>
    <w:rsid w:val="00F813CE"/>
    <w:rsid w:val="00F8143C"/>
    <w:rsid w:val="00F81CF2"/>
    <w:rsid w:val="00F822FA"/>
    <w:rsid w:val="00F82434"/>
    <w:rsid w:val="00F82AE7"/>
    <w:rsid w:val="00F83155"/>
    <w:rsid w:val="00F83738"/>
    <w:rsid w:val="00F85C72"/>
    <w:rsid w:val="00F861DD"/>
    <w:rsid w:val="00F86EF9"/>
    <w:rsid w:val="00F905B6"/>
    <w:rsid w:val="00F90B97"/>
    <w:rsid w:val="00F91474"/>
    <w:rsid w:val="00F91890"/>
    <w:rsid w:val="00F91BE3"/>
    <w:rsid w:val="00F9277C"/>
    <w:rsid w:val="00F937F1"/>
    <w:rsid w:val="00F938F6"/>
    <w:rsid w:val="00F94CB0"/>
    <w:rsid w:val="00F954B4"/>
    <w:rsid w:val="00F95986"/>
    <w:rsid w:val="00F96A89"/>
    <w:rsid w:val="00F96AA7"/>
    <w:rsid w:val="00FA10DE"/>
    <w:rsid w:val="00FA139B"/>
    <w:rsid w:val="00FA13EA"/>
    <w:rsid w:val="00FA1E1D"/>
    <w:rsid w:val="00FA29DB"/>
    <w:rsid w:val="00FA2B5B"/>
    <w:rsid w:val="00FA2E96"/>
    <w:rsid w:val="00FA3F53"/>
    <w:rsid w:val="00FA420D"/>
    <w:rsid w:val="00FA43B9"/>
    <w:rsid w:val="00FA4AA3"/>
    <w:rsid w:val="00FA661F"/>
    <w:rsid w:val="00FA66CC"/>
    <w:rsid w:val="00FA7412"/>
    <w:rsid w:val="00FA7FC6"/>
    <w:rsid w:val="00FB0B6B"/>
    <w:rsid w:val="00FB0EDA"/>
    <w:rsid w:val="00FB1F88"/>
    <w:rsid w:val="00FB29A0"/>
    <w:rsid w:val="00FB2F50"/>
    <w:rsid w:val="00FB4E1D"/>
    <w:rsid w:val="00FB4FF8"/>
    <w:rsid w:val="00FB563C"/>
    <w:rsid w:val="00FB62A8"/>
    <w:rsid w:val="00FB6691"/>
    <w:rsid w:val="00FB7C94"/>
    <w:rsid w:val="00FC01AA"/>
    <w:rsid w:val="00FC01FF"/>
    <w:rsid w:val="00FC043C"/>
    <w:rsid w:val="00FC0A6C"/>
    <w:rsid w:val="00FC154F"/>
    <w:rsid w:val="00FC16C6"/>
    <w:rsid w:val="00FC2339"/>
    <w:rsid w:val="00FC2CD3"/>
    <w:rsid w:val="00FC36AE"/>
    <w:rsid w:val="00FC3B82"/>
    <w:rsid w:val="00FC438B"/>
    <w:rsid w:val="00FC4C74"/>
    <w:rsid w:val="00FC5095"/>
    <w:rsid w:val="00FC5481"/>
    <w:rsid w:val="00FC5687"/>
    <w:rsid w:val="00FC5A4F"/>
    <w:rsid w:val="00FC5EBF"/>
    <w:rsid w:val="00FC63E9"/>
    <w:rsid w:val="00FC6B7E"/>
    <w:rsid w:val="00FC6D51"/>
    <w:rsid w:val="00FC7D80"/>
    <w:rsid w:val="00FD1066"/>
    <w:rsid w:val="00FD1E2C"/>
    <w:rsid w:val="00FD4389"/>
    <w:rsid w:val="00FD51D1"/>
    <w:rsid w:val="00FD68CA"/>
    <w:rsid w:val="00FD6BF6"/>
    <w:rsid w:val="00FE1CF9"/>
    <w:rsid w:val="00FE3777"/>
    <w:rsid w:val="00FE3830"/>
    <w:rsid w:val="00FE5EF3"/>
    <w:rsid w:val="00FE6660"/>
    <w:rsid w:val="00FE7D8D"/>
    <w:rsid w:val="00FF0283"/>
    <w:rsid w:val="00FF23DC"/>
    <w:rsid w:val="00FF2E90"/>
    <w:rsid w:val="00FF5111"/>
    <w:rsid w:val="00FF5AC9"/>
    <w:rsid w:val="00FF64F9"/>
    <w:rsid w:val="00FF6FC1"/>
    <w:rsid w:val="00FF7424"/>
    <w:rsid w:val="00FF7F79"/>
    <w:rsid w:val="0149F18D"/>
    <w:rsid w:val="02069348"/>
    <w:rsid w:val="02355DDD"/>
    <w:rsid w:val="023A5A81"/>
    <w:rsid w:val="036C15C1"/>
    <w:rsid w:val="03760885"/>
    <w:rsid w:val="0384CD60"/>
    <w:rsid w:val="03CFABD0"/>
    <w:rsid w:val="04776CAF"/>
    <w:rsid w:val="04FCA686"/>
    <w:rsid w:val="05404437"/>
    <w:rsid w:val="059C1456"/>
    <w:rsid w:val="06B66056"/>
    <w:rsid w:val="06C992E2"/>
    <w:rsid w:val="0732E245"/>
    <w:rsid w:val="079C6AF6"/>
    <w:rsid w:val="07E967F2"/>
    <w:rsid w:val="08D87B11"/>
    <w:rsid w:val="0944168E"/>
    <w:rsid w:val="098B388C"/>
    <w:rsid w:val="09E3D7E9"/>
    <w:rsid w:val="0A65D322"/>
    <w:rsid w:val="0AF84503"/>
    <w:rsid w:val="0B657DE2"/>
    <w:rsid w:val="0C22FE2A"/>
    <w:rsid w:val="0C654D79"/>
    <w:rsid w:val="0D6FF128"/>
    <w:rsid w:val="0DB3BD9D"/>
    <w:rsid w:val="0EE703F6"/>
    <w:rsid w:val="0EF29DA2"/>
    <w:rsid w:val="0EF891EF"/>
    <w:rsid w:val="105D429C"/>
    <w:rsid w:val="112FB2B5"/>
    <w:rsid w:val="116A3700"/>
    <w:rsid w:val="11D0E62C"/>
    <w:rsid w:val="11E4A4DC"/>
    <w:rsid w:val="12DC7180"/>
    <w:rsid w:val="138DB2B1"/>
    <w:rsid w:val="145BE229"/>
    <w:rsid w:val="14827C18"/>
    <w:rsid w:val="149450F9"/>
    <w:rsid w:val="14B9D1B8"/>
    <w:rsid w:val="14DDA829"/>
    <w:rsid w:val="151044FA"/>
    <w:rsid w:val="156BAE36"/>
    <w:rsid w:val="170455DA"/>
    <w:rsid w:val="17805CEB"/>
    <w:rsid w:val="17EC6398"/>
    <w:rsid w:val="184BA560"/>
    <w:rsid w:val="185D6D8D"/>
    <w:rsid w:val="1881794E"/>
    <w:rsid w:val="18886BC6"/>
    <w:rsid w:val="1916821C"/>
    <w:rsid w:val="19C7C9DE"/>
    <w:rsid w:val="1A0190B6"/>
    <w:rsid w:val="1B103465"/>
    <w:rsid w:val="1B74072A"/>
    <w:rsid w:val="1BC7C73D"/>
    <w:rsid w:val="1BFD7B93"/>
    <w:rsid w:val="1C8C87C5"/>
    <w:rsid w:val="1CAD03AF"/>
    <w:rsid w:val="1ED2DB40"/>
    <w:rsid w:val="1EDC44AE"/>
    <w:rsid w:val="1F40BCEE"/>
    <w:rsid w:val="20031CD7"/>
    <w:rsid w:val="20E4B354"/>
    <w:rsid w:val="2109E04E"/>
    <w:rsid w:val="210A2249"/>
    <w:rsid w:val="211B46E9"/>
    <w:rsid w:val="2192E137"/>
    <w:rsid w:val="21F37A3E"/>
    <w:rsid w:val="22484FB4"/>
    <w:rsid w:val="233D29E8"/>
    <w:rsid w:val="23D6A4D0"/>
    <w:rsid w:val="244F720D"/>
    <w:rsid w:val="24FBDD93"/>
    <w:rsid w:val="252B1455"/>
    <w:rsid w:val="25A572C7"/>
    <w:rsid w:val="25CC5895"/>
    <w:rsid w:val="26181C70"/>
    <w:rsid w:val="27AB2509"/>
    <w:rsid w:val="27BCC289"/>
    <w:rsid w:val="27D2B8EA"/>
    <w:rsid w:val="280FEFB9"/>
    <w:rsid w:val="2902CDAD"/>
    <w:rsid w:val="2903CC91"/>
    <w:rsid w:val="294069A5"/>
    <w:rsid w:val="298DFF53"/>
    <w:rsid w:val="2A1755B5"/>
    <w:rsid w:val="2A24D6FE"/>
    <w:rsid w:val="2AADB750"/>
    <w:rsid w:val="2AD377CD"/>
    <w:rsid w:val="2C48AD6F"/>
    <w:rsid w:val="2D45C1E7"/>
    <w:rsid w:val="2D956AAC"/>
    <w:rsid w:val="2DCCFF7C"/>
    <w:rsid w:val="302FF34A"/>
    <w:rsid w:val="3151F3D7"/>
    <w:rsid w:val="3161DD21"/>
    <w:rsid w:val="318F4389"/>
    <w:rsid w:val="31A7ECC5"/>
    <w:rsid w:val="33009188"/>
    <w:rsid w:val="3358CEE9"/>
    <w:rsid w:val="349702AA"/>
    <w:rsid w:val="34D50580"/>
    <w:rsid w:val="35472C6C"/>
    <w:rsid w:val="35CD0422"/>
    <w:rsid w:val="36047BE1"/>
    <w:rsid w:val="3613BE7A"/>
    <w:rsid w:val="37D25377"/>
    <w:rsid w:val="38068EA9"/>
    <w:rsid w:val="3811FD99"/>
    <w:rsid w:val="385B0FC7"/>
    <w:rsid w:val="3880ECAA"/>
    <w:rsid w:val="38999247"/>
    <w:rsid w:val="389F3F0B"/>
    <w:rsid w:val="38E39E82"/>
    <w:rsid w:val="393D79EE"/>
    <w:rsid w:val="39E4DDA6"/>
    <w:rsid w:val="39E86A76"/>
    <w:rsid w:val="3A42FA54"/>
    <w:rsid w:val="3A489A31"/>
    <w:rsid w:val="3A9B6C38"/>
    <w:rsid w:val="3B48D37A"/>
    <w:rsid w:val="3C1A75F6"/>
    <w:rsid w:val="3C7F52DD"/>
    <w:rsid w:val="3DE76057"/>
    <w:rsid w:val="3EDE8D4C"/>
    <w:rsid w:val="3F2F63A1"/>
    <w:rsid w:val="3F641BD8"/>
    <w:rsid w:val="3F970DA7"/>
    <w:rsid w:val="3FC8A948"/>
    <w:rsid w:val="3FDAB9C3"/>
    <w:rsid w:val="40353551"/>
    <w:rsid w:val="4057BB87"/>
    <w:rsid w:val="41786C6F"/>
    <w:rsid w:val="41FB62F1"/>
    <w:rsid w:val="424D0672"/>
    <w:rsid w:val="42F24182"/>
    <w:rsid w:val="433E2467"/>
    <w:rsid w:val="4344A981"/>
    <w:rsid w:val="4372631B"/>
    <w:rsid w:val="443B2368"/>
    <w:rsid w:val="44460B13"/>
    <w:rsid w:val="452F7772"/>
    <w:rsid w:val="46D682B0"/>
    <w:rsid w:val="48F5CF32"/>
    <w:rsid w:val="492B9CDA"/>
    <w:rsid w:val="4AD8F605"/>
    <w:rsid w:val="4B4CA41B"/>
    <w:rsid w:val="4C158F50"/>
    <w:rsid w:val="4C31ED83"/>
    <w:rsid w:val="4CB68CF6"/>
    <w:rsid w:val="4D8FF735"/>
    <w:rsid w:val="4DD853D0"/>
    <w:rsid w:val="4F3E14B7"/>
    <w:rsid w:val="50113DCB"/>
    <w:rsid w:val="508A6BA7"/>
    <w:rsid w:val="51084F7C"/>
    <w:rsid w:val="512DC750"/>
    <w:rsid w:val="528A4ACD"/>
    <w:rsid w:val="52A981A0"/>
    <w:rsid w:val="52AAB855"/>
    <w:rsid w:val="53757084"/>
    <w:rsid w:val="543792F0"/>
    <w:rsid w:val="554C93C3"/>
    <w:rsid w:val="56C9ACD8"/>
    <w:rsid w:val="572F3372"/>
    <w:rsid w:val="573D336A"/>
    <w:rsid w:val="57817D92"/>
    <w:rsid w:val="58EA3280"/>
    <w:rsid w:val="5961C2B9"/>
    <w:rsid w:val="597C0814"/>
    <w:rsid w:val="59D073DF"/>
    <w:rsid w:val="59D72FF5"/>
    <w:rsid w:val="5B0785DD"/>
    <w:rsid w:val="5B6275FF"/>
    <w:rsid w:val="5D1BCD8B"/>
    <w:rsid w:val="5DBC51EA"/>
    <w:rsid w:val="5E8A03E1"/>
    <w:rsid w:val="5E9384FE"/>
    <w:rsid w:val="5EB6DE39"/>
    <w:rsid w:val="5F84856A"/>
    <w:rsid w:val="5F892470"/>
    <w:rsid w:val="6057C9F2"/>
    <w:rsid w:val="61266280"/>
    <w:rsid w:val="613D793C"/>
    <w:rsid w:val="615AE5A9"/>
    <w:rsid w:val="6218CEB1"/>
    <w:rsid w:val="62658EC4"/>
    <w:rsid w:val="65E7F384"/>
    <w:rsid w:val="6683DAEF"/>
    <w:rsid w:val="66894357"/>
    <w:rsid w:val="66A9B534"/>
    <w:rsid w:val="682BAA15"/>
    <w:rsid w:val="68EE2B76"/>
    <w:rsid w:val="697459B3"/>
    <w:rsid w:val="69CABE4A"/>
    <w:rsid w:val="6A3C2620"/>
    <w:rsid w:val="6A969F50"/>
    <w:rsid w:val="6B0C125A"/>
    <w:rsid w:val="6BA3990F"/>
    <w:rsid w:val="6C342EEC"/>
    <w:rsid w:val="6C76DD97"/>
    <w:rsid w:val="6E1820F8"/>
    <w:rsid w:val="6EB5187A"/>
    <w:rsid w:val="6ECA844A"/>
    <w:rsid w:val="70BC0026"/>
    <w:rsid w:val="71A06BB1"/>
    <w:rsid w:val="72BF2C9A"/>
    <w:rsid w:val="72CE3141"/>
    <w:rsid w:val="7423A2A2"/>
    <w:rsid w:val="7455A026"/>
    <w:rsid w:val="74BE3B2A"/>
    <w:rsid w:val="74D452CF"/>
    <w:rsid w:val="763F0796"/>
    <w:rsid w:val="771B3325"/>
    <w:rsid w:val="775BF9FB"/>
    <w:rsid w:val="77797560"/>
    <w:rsid w:val="784FB03B"/>
    <w:rsid w:val="78DC8213"/>
    <w:rsid w:val="7934626B"/>
    <w:rsid w:val="79C5D7A4"/>
    <w:rsid w:val="7A37152B"/>
    <w:rsid w:val="7A7A7732"/>
    <w:rsid w:val="7BA7FB57"/>
    <w:rsid w:val="7BD6AD79"/>
    <w:rsid w:val="7BD744F1"/>
    <w:rsid w:val="7D0393F1"/>
    <w:rsid w:val="7D2BF354"/>
    <w:rsid w:val="7D2CBBC1"/>
    <w:rsid w:val="7D558D3A"/>
    <w:rsid w:val="7D7181BB"/>
    <w:rsid w:val="7EE0B3FF"/>
    <w:rsid w:val="7F15C8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ABC3D"/>
  <w15:chartTrackingRefBased/>
  <w15:docId w15:val="{7BBA3CD0-C4C3-CE40-A833-93AC7402B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117"/>
    <w:pPr>
      <w:spacing w:after="60"/>
    </w:pPr>
    <w:rPr>
      <w:sz w:val="24"/>
      <w:szCs w:val="22"/>
    </w:rPr>
  </w:style>
  <w:style w:type="paragraph" w:styleId="Heading1">
    <w:name w:val="heading 1"/>
    <w:aliases w:val="NEPD Heading 1st level"/>
    <w:basedOn w:val="Normal"/>
    <w:next w:val="Normal"/>
    <w:link w:val="Heading1Char"/>
    <w:uiPriority w:val="9"/>
    <w:qFormat/>
    <w:rsid w:val="006D2947"/>
    <w:pPr>
      <w:keepNext/>
      <w:numPr>
        <w:numId w:val="1"/>
      </w:numPr>
      <w:spacing w:after="240"/>
      <w:outlineLvl w:val="0"/>
    </w:pPr>
    <w:rPr>
      <w:rFonts w:ascii="Arial" w:eastAsia="Times New Roman" w:hAnsi="Arial" w:cs="Arial"/>
      <w:b/>
      <w:bCs/>
      <w:kern w:val="32"/>
      <w:sz w:val="32"/>
      <w:szCs w:val="36"/>
    </w:rPr>
  </w:style>
  <w:style w:type="paragraph" w:styleId="Heading2">
    <w:name w:val="heading 2"/>
    <w:aliases w:val="NEPD Heading 2nd level"/>
    <w:basedOn w:val="Heading1"/>
    <w:next w:val="BodyText"/>
    <w:link w:val="Heading2Char"/>
    <w:uiPriority w:val="9"/>
    <w:qFormat/>
    <w:rsid w:val="00E67401"/>
    <w:pPr>
      <w:keepLines/>
      <w:numPr>
        <w:ilvl w:val="1"/>
      </w:numPr>
      <w:tabs>
        <w:tab w:val="clear" w:pos="1926"/>
        <w:tab w:val="num" w:pos="720"/>
      </w:tabs>
      <w:ind w:left="720" w:hanging="720"/>
      <w:outlineLvl w:val="1"/>
    </w:pPr>
    <w:rPr>
      <w:bCs w:val="0"/>
      <w:iCs/>
      <w:kern w:val="0"/>
      <w:sz w:val="28"/>
      <w:szCs w:val="28"/>
    </w:rPr>
  </w:style>
  <w:style w:type="paragraph" w:styleId="Heading3">
    <w:name w:val="heading 3"/>
    <w:aliases w:val="NEPD Heading 3rd level"/>
    <w:basedOn w:val="Heading2"/>
    <w:next w:val="BodyText"/>
    <w:link w:val="Heading3Char"/>
    <w:uiPriority w:val="9"/>
    <w:qFormat/>
    <w:rsid w:val="00242EAA"/>
    <w:pPr>
      <w:numPr>
        <w:ilvl w:val="2"/>
      </w:numPr>
      <w:outlineLvl w:val="2"/>
    </w:pPr>
    <w:rPr>
      <w:rFonts w:ascii="Times New Roman" w:hAnsi="Times New Roman" w:cs="Times New Roman"/>
      <w:sz w:val="24"/>
      <w:szCs w:val="24"/>
    </w:rPr>
  </w:style>
  <w:style w:type="paragraph" w:styleId="Heading4">
    <w:name w:val="heading 4"/>
    <w:aliases w:val="NEPD Heading 4th level"/>
    <w:basedOn w:val="Heading3"/>
    <w:next w:val="BodyText"/>
    <w:link w:val="Heading4Char"/>
    <w:qFormat/>
    <w:rsid w:val="002F69EF"/>
    <w:pPr>
      <w:numPr>
        <w:ilvl w:val="3"/>
      </w:numPr>
      <w:tabs>
        <w:tab w:val="num" w:pos="1080"/>
      </w:tabs>
      <w:ind w:left="1080" w:hanging="1080"/>
      <w:outlineLvl w:val="3"/>
    </w:pPr>
    <w:rPr>
      <w:rFonts w:ascii="Times New Roman Bold" w:hAnsi="Times New Roman Bold"/>
      <w:bCs/>
      <w:szCs w:val="28"/>
    </w:rPr>
  </w:style>
  <w:style w:type="paragraph" w:styleId="Heading5">
    <w:name w:val="heading 5"/>
    <w:basedOn w:val="Heading4"/>
    <w:next w:val="BodyText"/>
    <w:link w:val="Heading5Char"/>
    <w:uiPriority w:val="9"/>
    <w:qFormat/>
    <w:rsid w:val="00E371FA"/>
    <w:pPr>
      <w:numPr>
        <w:ilvl w:val="4"/>
      </w:numPr>
      <w:tabs>
        <w:tab w:val="left" w:pos="1080"/>
        <w:tab w:val="num" w:pos="1476"/>
      </w:tabs>
      <w:outlineLvl w:val="4"/>
    </w:pPr>
    <w:rPr>
      <w:rFonts w:ascii="Times New Roman" w:hAnsi="Times New Roman"/>
      <w:bCs w:val="0"/>
      <w:iCs w:val="0"/>
      <w:szCs w:val="26"/>
    </w:rPr>
  </w:style>
  <w:style w:type="paragraph" w:styleId="Heading6">
    <w:name w:val="heading 6"/>
    <w:basedOn w:val="Normal"/>
    <w:next w:val="Normal"/>
    <w:link w:val="Heading6Char"/>
    <w:uiPriority w:val="9"/>
    <w:unhideWhenUsed/>
    <w:qFormat/>
    <w:rsid w:val="00D549D8"/>
    <w:pPr>
      <w:keepNext/>
      <w:keepLines/>
      <w:spacing w:before="200" w:after="0" w:line="264" w:lineRule="auto"/>
      <w:ind w:left="1152" w:hanging="1152"/>
      <w:jc w:val="both"/>
      <w:outlineLvl w:val="5"/>
    </w:pPr>
    <w:rPr>
      <w:rFonts w:ascii="Cambria" w:eastAsia="Times New Roman" w:hAnsi="Cambria"/>
      <w:i/>
      <w:iCs/>
      <w:color w:val="243F60"/>
      <w:sz w:val="22"/>
    </w:rPr>
  </w:style>
  <w:style w:type="paragraph" w:styleId="Heading7">
    <w:name w:val="heading 7"/>
    <w:basedOn w:val="Normal"/>
    <w:next w:val="Normal"/>
    <w:link w:val="Heading7Char"/>
    <w:uiPriority w:val="9"/>
    <w:unhideWhenUsed/>
    <w:qFormat/>
    <w:rsid w:val="00D549D8"/>
    <w:pPr>
      <w:keepNext/>
      <w:keepLines/>
      <w:spacing w:before="200" w:after="0" w:line="264" w:lineRule="auto"/>
      <w:ind w:left="1296" w:hanging="1296"/>
      <w:jc w:val="both"/>
      <w:outlineLvl w:val="6"/>
    </w:pPr>
    <w:rPr>
      <w:rFonts w:ascii="Cambria" w:eastAsia="Times New Roman" w:hAnsi="Cambria"/>
      <w:i/>
      <w:iCs/>
      <w:color w:val="404040"/>
      <w:sz w:val="22"/>
    </w:rPr>
  </w:style>
  <w:style w:type="paragraph" w:styleId="Heading8">
    <w:name w:val="heading 8"/>
    <w:basedOn w:val="Normal"/>
    <w:next w:val="Normal"/>
    <w:link w:val="Heading8Char"/>
    <w:uiPriority w:val="9"/>
    <w:qFormat/>
    <w:rsid w:val="00D549D8"/>
    <w:pPr>
      <w:spacing w:before="240" w:line="264" w:lineRule="auto"/>
      <w:ind w:left="1440" w:hanging="1440"/>
      <w:jc w:val="both"/>
      <w:outlineLvl w:val="7"/>
    </w:pPr>
    <w:rPr>
      <w:rFonts w:ascii="Arial" w:eastAsia="Times New Roman" w:hAnsi="Arial"/>
      <w:i/>
      <w:iCs/>
      <w:szCs w:val="24"/>
    </w:rPr>
  </w:style>
  <w:style w:type="paragraph" w:styleId="Heading9">
    <w:name w:val="heading 9"/>
    <w:basedOn w:val="Normal"/>
    <w:next w:val="Normal"/>
    <w:link w:val="Heading9Char"/>
    <w:uiPriority w:val="9"/>
    <w:qFormat/>
    <w:rsid w:val="00D549D8"/>
    <w:pPr>
      <w:spacing w:before="240" w:line="264" w:lineRule="auto"/>
      <w:ind w:left="1584" w:hanging="1584"/>
      <w:jc w:val="both"/>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EPD Heading 1st level Char"/>
    <w:link w:val="Heading1"/>
    <w:uiPriority w:val="9"/>
    <w:rsid w:val="006D2947"/>
    <w:rPr>
      <w:rFonts w:ascii="Arial" w:eastAsia="Times New Roman" w:hAnsi="Arial" w:cs="Arial"/>
      <w:b/>
      <w:bCs/>
      <w:kern w:val="32"/>
      <w:sz w:val="32"/>
      <w:szCs w:val="36"/>
    </w:rPr>
  </w:style>
  <w:style w:type="paragraph" w:styleId="BodyText">
    <w:name w:val="Body Text"/>
    <w:basedOn w:val="Normal"/>
    <w:link w:val="BodyTextChar"/>
    <w:unhideWhenUsed/>
    <w:qFormat/>
    <w:rsid w:val="005742F9"/>
    <w:pPr>
      <w:spacing w:after="240"/>
      <w:jc w:val="both"/>
    </w:pPr>
  </w:style>
  <w:style w:type="character" w:customStyle="1" w:styleId="BodyTextChar">
    <w:name w:val="Body Text Char"/>
    <w:link w:val="BodyText"/>
    <w:rsid w:val="005742F9"/>
    <w:rPr>
      <w:sz w:val="24"/>
      <w:szCs w:val="22"/>
    </w:rPr>
  </w:style>
  <w:style w:type="character" w:customStyle="1" w:styleId="Heading2Char">
    <w:name w:val="Heading 2 Char"/>
    <w:aliases w:val="NEPD Heading 2nd level Char"/>
    <w:link w:val="Heading2"/>
    <w:uiPriority w:val="9"/>
    <w:rsid w:val="00E67401"/>
    <w:rPr>
      <w:rFonts w:ascii="Arial" w:eastAsia="Times New Roman" w:hAnsi="Arial" w:cs="Arial"/>
      <w:b/>
      <w:iCs/>
      <w:sz w:val="28"/>
      <w:szCs w:val="28"/>
    </w:rPr>
  </w:style>
  <w:style w:type="character" w:customStyle="1" w:styleId="Heading3Char">
    <w:name w:val="Heading 3 Char"/>
    <w:aliases w:val="NEPD Heading 3rd level Char"/>
    <w:link w:val="Heading3"/>
    <w:uiPriority w:val="9"/>
    <w:rsid w:val="00242EAA"/>
    <w:rPr>
      <w:rFonts w:eastAsia="Times New Roman"/>
      <w:b/>
      <w:iCs/>
      <w:sz w:val="24"/>
      <w:szCs w:val="24"/>
    </w:rPr>
  </w:style>
  <w:style w:type="character" w:customStyle="1" w:styleId="Heading4Char">
    <w:name w:val="Heading 4 Char"/>
    <w:aliases w:val="NEPD Heading 4th level Char"/>
    <w:link w:val="Heading4"/>
    <w:rsid w:val="002F69EF"/>
    <w:rPr>
      <w:rFonts w:ascii="Times New Roman Bold" w:eastAsia="Times New Roman" w:hAnsi="Times New Roman Bold" w:cs="Arial"/>
      <w:b/>
      <w:iCs/>
      <w:sz w:val="24"/>
      <w:szCs w:val="28"/>
    </w:rPr>
  </w:style>
  <w:style w:type="character" w:customStyle="1" w:styleId="Heading5Char">
    <w:name w:val="Heading 5 Char"/>
    <w:link w:val="Heading5"/>
    <w:uiPriority w:val="9"/>
    <w:rsid w:val="00E371FA"/>
    <w:rPr>
      <w:rFonts w:eastAsia="Times New Roman" w:cs="Arial"/>
      <w:b/>
      <w:bCs/>
      <w:sz w:val="24"/>
      <w:szCs w:val="26"/>
    </w:rPr>
  </w:style>
  <w:style w:type="paragraph" w:customStyle="1" w:styleId="COVERTITLEPAGETEXT">
    <w:name w:val="COVER/TITLE PAGE TEXT"/>
    <w:rsid w:val="00402897"/>
    <w:pPr>
      <w:overflowPunct w:val="0"/>
      <w:autoSpaceDE w:val="0"/>
      <w:autoSpaceDN w:val="0"/>
      <w:adjustRightInd w:val="0"/>
      <w:jc w:val="center"/>
      <w:textAlignment w:val="baseline"/>
    </w:pPr>
    <w:rPr>
      <w:rFonts w:ascii="Arial" w:eastAsia="Times New Roman" w:hAnsi="Arial" w:cs="Arial"/>
      <w:b/>
      <w:caps/>
      <w:noProof/>
      <w:sz w:val="36"/>
    </w:rPr>
  </w:style>
  <w:style w:type="character" w:styleId="CommentReference">
    <w:name w:val="annotation reference"/>
    <w:uiPriority w:val="99"/>
    <w:semiHidden/>
    <w:unhideWhenUsed/>
    <w:rsid w:val="00BC4AB6"/>
    <w:rPr>
      <w:sz w:val="16"/>
      <w:szCs w:val="16"/>
    </w:rPr>
  </w:style>
  <w:style w:type="paragraph" w:styleId="CommentText">
    <w:name w:val="annotation text"/>
    <w:basedOn w:val="Normal"/>
    <w:link w:val="CommentTextChar"/>
    <w:uiPriority w:val="99"/>
    <w:unhideWhenUsed/>
    <w:rsid w:val="00BC4AB6"/>
    <w:rPr>
      <w:sz w:val="20"/>
      <w:szCs w:val="20"/>
    </w:rPr>
  </w:style>
  <w:style w:type="character" w:customStyle="1" w:styleId="CommentTextChar">
    <w:name w:val="Comment Text Char"/>
    <w:basedOn w:val="DefaultParagraphFont"/>
    <w:link w:val="CommentText"/>
    <w:uiPriority w:val="99"/>
    <w:rsid w:val="00BC4AB6"/>
  </w:style>
  <w:style w:type="paragraph" w:styleId="CommentSubject">
    <w:name w:val="annotation subject"/>
    <w:basedOn w:val="CommentText"/>
    <w:next w:val="CommentText"/>
    <w:link w:val="CommentSubjectChar"/>
    <w:uiPriority w:val="99"/>
    <w:semiHidden/>
    <w:unhideWhenUsed/>
    <w:rsid w:val="00BC4AB6"/>
    <w:rPr>
      <w:b/>
      <w:bCs/>
    </w:rPr>
  </w:style>
  <w:style w:type="character" w:customStyle="1" w:styleId="CommentSubjectChar">
    <w:name w:val="Comment Subject Char"/>
    <w:link w:val="CommentSubject"/>
    <w:uiPriority w:val="99"/>
    <w:semiHidden/>
    <w:rsid w:val="00BC4AB6"/>
    <w:rPr>
      <w:b/>
      <w:bCs/>
    </w:rPr>
  </w:style>
  <w:style w:type="paragraph" w:styleId="BalloonText">
    <w:name w:val="Balloon Text"/>
    <w:basedOn w:val="Normal"/>
    <w:link w:val="BalloonTextChar"/>
    <w:uiPriority w:val="99"/>
    <w:semiHidden/>
    <w:unhideWhenUsed/>
    <w:rsid w:val="00BC4AB6"/>
    <w:pPr>
      <w:spacing w:after="0"/>
    </w:pPr>
    <w:rPr>
      <w:rFonts w:ascii="Tahoma" w:hAnsi="Tahoma" w:cs="Tahoma"/>
      <w:sz w:val="16"/>
      <w:szCs w:val="16"/>
    </w:rPr>
  </w:style>
  <w:style w:type="character" w:customStyle="1" w:styleId="BalloonTextChar">
    <w:name w:val="Balloon Text Char"/>
    <w:link w:val="BalloonText"/>
    <w:uiPriority w:val="99"/>
    <w:semiHidden/>
    <w:rsid w:val="00BC4AB6"/>
    <w:rPr>
      <w:rFonts w:ascii="Tahoma" w:hAnsi="Tahoma" w:cs="Tahoma"/>
      <w:sz w:val="16"/>
      <w:szCs w:val="16"/>
    </w:rPr>
  </w:style>
  <w:style w:type="paragraph" w:styleId="Revision">
    <w:name w:val="Revision"/>
    <w:hidden/>
    <w:uiPriority w:val="99"/>
    <w:semiHidden/>
    <w:rsid w:val="00BC4AB6"/>
    <w:rPr>
      <w:sz w:val="24"/>
      <w:szCs w:val="22"/>
    </w:rPr>
  </w:style>
  <w:style w:type="paragraph" w:styleId="Header">
    <w:name w:val="header"/>
    <w:basedOn w:val="Normal"/>
    <w:link w:val="HeaderChar"/>
    <w:unhideWhenUsed/>
    <w:rsid w:val="00BC4AB6"/>
    <w:pPr>
      <w:tabs>
        <w:tab w:val="center" w:pos="4680"/>
        <w:tab w:val="right" w:pos="9360"/>
      </w:tabs>
    </w:pPr>
  </w:style>
  <w:style w:type="character" w:customStyle="1" w:styleId="HeaderChar">
    <w:name w:val="Header Char"/>
    <w:link w:val="Header"/>
    <w:rsid w:val="00BC4AB6"/>
    <w:rPr>
      <w:sz w:val="24"/>
      <w:szCs w:val="22"/>
    </w:rPr>
  </w:style>
  <w:style w:type="paragraph" w:styleId="Footer">
    <w:name w:val="footer"/>
    <w:basedOn w:val="Normal"/>
    <w:link w:val="FooterChar"/>
    <w:uiPriority w:val="99"/>
    <w:unhideWhenUsed/>
    <w:rsid w:val="00BC4AB6"/>
    <w:pPr>
      <w:tabs>
        <w:tab w:val="center" w:pos="4680"/>
        <w:tab w:val="right" w:pos="9360"/>
      </w:tabs>
    </w:pPr>
  </w:style>
  <w:style w:type="character" w:customStyle="1" w:styleId="FooterChar">
    <w:name w:val="Footer Char"/>
    <w:link w:val="Footer"/>
    <w:uiPriority w:val="99"/>
    <w:rsid w:val="00BC4AB6"/>
    <w:rPr>
      <w:sz w:val="24"/>
      <w:szCs w:val="22"/>
    </w:rPr>
  </w:style>
  <w:style w:type="character" w:styleId="Hyperlink">
    <w:name w:val="Hyperlink"/>
    <w:uiPriority w:val="99"/>
    <w:unhideWhenUsed/>
    <w:rsid w:val="007C3888"/>
    <w:rPr>
      <w:color w:val="0000FF"/>
      <w:u w:val="single"/>
    </w:rPr>
  </w:style>
  <w:style w:type="paragraph" w:styleId="TOC1">
    <w:name w:val="toc 1"/>
    <w:basedOn w:val="Normal"/>
    <w:next w:val="Normal"/>
    <w:autoRedefine/>
    <w:uiPriority w:val="39"/>
    <w:unhideWhenUsed/>
    <w:rsid w:val="006C5EBA"/>
    <w:pPr>
      <w:tabs>
        <w:tab w:val="right" w:leader="dot" w:pos="9350"/>
      </w:tabs>
      <w:spacing w:before="240"/>
      <w:ind w:left="720" w:hanging="720"/>
    </w:pPr>
    <w:rPr>
      <w:caps/>
    </w:rPr>
  </w:style>
  <w:style w:type="paragraph" w:styleId="TOC4">
    <w:name w:val="toc 4"/>
    <w:basedOn w:val="Normal"/>
    <w:next w:val="Normal"/>
    <w:autoRedefine/>
    <w:uiPriority w:val="39"/>
    <w:unhideWhenUsed/>
    <w:rsid w:val="00915B33"/>
    <w:pPr>
      <w:ind w:left="720"/>
    </w:pPr>
  </w:style>
  <w:style w:type="paragraph" w:styleId="TOC2">
    <w:name w:val="toc 2"/>
    <w:basedOn w:val="Normal"/>
    <w:next w:val="Normal"/>
    <w:autoRedefine/>
    <w:uiPriority w:val="39"/>
    <w:unhideWhenUsed/>
    <w:rsid w:val="003C3F1F"/>
    <w:pPr>
      <w:keepNext/>
      <w:tabs>
        <w:tab w:val="left" w:pos="1440"/>
        <w:tab w:val="right" w:leader="dot" w:pos="9350"/>
      </w:tabs>
      <w:ind w:left="1440" w:hanging="720"/>
    </w:pPr>
  </w:style>
  <w:style w:type="paragraph" w:styleId="TOC3">
    <w:name w:val="toc 3"/>
    <w:basedOn w:val="Normal"/>
    <w:next w:val="Normal"/>
    <w:autoRedefine/>
    <w:uiPriority w:val="39"/>
    <w:unhideWhenUsed/>
    <w:rsid w:val="00C35CEE"/>
    <w:pPr>
      <w:tabs>
        <w:tab w:val="left" w:pos="1320"/>
        <w:tab w:val="left" w:pos="2160"/>
        <w:tab w:val="right" w:leader="dot" w:pos="9350"/>
      </w:tabs>
      <w:ind w:left="2160" w:hanging="720"/>
    </w:pPr>
  </w:style>
  <w:style w:type="paragraph" w:styleId="TableofFigures">
    <w:name w:val="table of figures"/>
    <w:basedOn w:val="Normal"/>
    <w:next w:val="Normal"/>
    <w:uiPriority w:val="99"/>
    <w:unhideWhenUsed/>
    <w:rsid w:val="00456741"/>
    <w:pPr>
      <w:ind w:left="1440" w:hanging="1440"/>
    </w:pPr>
  </w:style>
  <w:style w:type="paragraph" w:styleId="Caption">
    <w:name w:val="caption"/>
    <w:basedOn w:val="Normal"/>
    <w:next w:val="Normal"/>
    <w:link w:val="CaptionChar"/>
    <w:uiPriority w:val="35"/>
    <w:qFormat/>
    <w:rsid w:val="0037590B"/>
    <w:pPr>
      <w:jc w:val="center"/>
    </w:pPr>
    <w:rPr>
      <w:b/>
      <w:szCs w:val="20"/>
    </w:rPr>
  </w:style>
  <w:style w:type="character" w:customStyle="1" w:styleId="CaptionChar">
    <w:name w:val="Caption Char"/>
    <w:link w:val="Caption"/>
    <w:uiPriority w:val="35"/>
    <w:locked/>
    <w:rsid w:val="0037590B"/>
    <w:rPr>
      <w:b/>
      <w:sz w:val="24"/>
    </w:rPr>
  </w:style>
  <w:style w:type="paragraph" w:customStyle="1" w:styleId="Tableheader">
    <w:name w:val="Tableheader"/>
    <w:basedOn w:val="Caption"/>
    <w:qFormat/>
    <w:rsid w:val="002A2B36"/>
    <w:rPr>
      <w:sz w:val="22"/>
    </w:rPr>
  </w:style>
  <w:style w:type="paragraph" w:customStyle="1" w:styleId="HeaderTitlePgDocNum">
    <w:name w:val="Header Title Pg Doc Num"/>
    <w:rsid w:val="00497CE1"/>
    <w:pPr>
      <w:jc w:val="right"/>
    </w:pPr>
    <w:rPr>
      <w:rFonts w:ascii="Arial" w:eastAsia="Times New Roman" w:hAnsi="Arial"/>
      <w:b/>
      <w:caps/>
      <w:noProof/>
      <w:sz w:val="36"/>
    </w:rPr>
  </w:style>
  <w:style w:type="paragraph" w:customStyle="1" w:styleId="Abbreviation">
    <w:name w:val="Abbreviation"/>
    <w:rsid w:val="00A24061"/>
    <w:pPr>
      <w:tabs>
        <w:tab w:val="left" w:pos="1440"/>
      </w:tabs>
      <w:overflowPunct w:val="0"/>
      <w:autoSpaceDE w:val="0"/>
      <w:autoSpaceDN w:val="0"/>
      <w:adjustRightInd w:val="0"/>
      <w:spacing w:after="120"/>
      <w:ind w:left="1440" w:hanging="1440"/>
      <w:textAlignment w:val="baseline"/>
    </w:pPr>
    <w:rPr>
      <w:rFonts w:eastAsia="Times New Roman" w:cs="Arial"/>
      <w:noProof/>
      <w:sz w:val="24"/>
    </w:rPr>
  </w:style>
  <w:style w:type="paragraph" w:styleId="ListBullet">
    <w:name w:val="List Bullet"/>
    <w:basedOn w:val="Normal"/>
    <w:rsid w:val="009D7595"/>
    <w:pPr>
      <w:numPr>
        <w:numId w:val="2"/>
      </w:numPr>
      <w:spacing w:after="240"/>
    </w:pPr>
    <w:rPr>
      <w:rFonts w:eastAsia="Times New Roman"/>
      <w:szCs w:val="20"/>
    </w:rPr>
  </w:style>
  <w:style w:type="paragraph" w:styleId="ListBullet2">
    <w:name w:val="List Bullet 2"/>
    <w:basedOn w:val="ListBullet"/>
    <w:rsid w:val="009D7595"/>
    <w:pPr>
      <w:numPr>
        <w:ilvl w:val="1"/>
      </w:numPr>
    </w:pPr>
  </w:style>
  <w:style w:type="paragraph" w:styleId="ListBullet3">
    <w:name w:val="List Bullet 3"/>
    <w:basedOn w:val="ListBullet2"/>
    <w:rsid w:val="009D7595"/>
    <w:pPr>
      <w:numPr>
        <w:ilvl w:val="2"/>
      </w:numPr>
    </w:pPr>
  </w:style>
  <w:style w:type="paragraph" w:customStyle="1" w:styleId="abc">
    <w:name w:val="a.b.c."/>
    <w:basedOn w:val="Normal"/>
    <w:rsid w:val="000742EE"/>
    <w:pPr>
      <w:numPr>
        <w:numId w:val="3"/>
      </w:numPr>
      <w:spacing w:before="120" w:after="120" w:line="300" w:lineRule="atLeast"/>
      <w:jc w:val="both"/>
    </w:pPr>
    <w:rPr>
      <w:rFonts w:eastAsia="Times New Roman"/>
      <w:szCs w:val="20"/>
    </w:rPr>
  </w:style>
  <w:style w:type="paragraph" w:styleId="TOC5">
    <w:name w:val="toc 5"/>
    <w:basedOn w:val="Normal"/>
    <w:next w:val="Normal"/>
    <w:autoRedefine/>
    <w:uiPriority w:val="39"/>
    <w:unhideWhenUsed/>
    <w:rsid w:val="00915B33"/>
    <w:pPr>
      <w:ind w:left="960"/>
    </w:pPr>
  </w:style>
  <w:style w:type="paragraph" w:styleId="DocumentMap">
    <w:name w:val="Document Map"/>
    <w:basedOn w:val="Normal"/>
    <w:link w:val="DocumentMapChar"/>
    <w:semiHidden/>
    <w:rsid w:val="00FA1E1D"/>
    <w:pPr>
      <w:shd w:val="clear" w:color="auto" w:fill="000080"/>
    </w:pPr>
    <w:rPr>
      <w:rFonts w:ascii="Tahoma" w:hAnsi="Tahoma" w:cs="Tahoma"/>
      <w:sz w:val="20"/>
      <w:szCs w:val="20"/>
    </w:rPr>
  </w:style>
  <w:style w:type="paragraph" w:customStyle="1" w:styleId="Default">
    <w:name w:val="Default"/>
    <w:rsid w:val="00962655"/>
    <w:pPr>
      <w:autoSpaceDE w:val="0"/>
      <w:autoSpaceDN w:val="0"/>
      <w:adjustRightInd w:val="0"/>
    </w:pPr>
    <w:rPr>
      <w:color w:val="000000"/>
      <w:sz w:val="24"/>
      <w:szCs w:val="24"/>
    </w:rPr>
  </w:style>
  <w:style w:type="paragraph" w:customStyle="1" w:styleId="OmniPage15">
    <w:name w:val="OmniPage #15"/>
    <w:basedOn w:val="Normal"/>
    <w:rsid w:val="000D3511"/>
    <w:pPr>
      <w:spacing w:after="0" w:line="300" w:lineRule="atLeast"/>
      <w:jc w:val="both"/>
    </w:pPr>
    <w:rPr>
      <w:rFonts w:eastAsia="Times New Roman"/>
      <w:sz w:val="20"/>
      <w:szCs w:val="20"/>
    </w:rPr>
  </w:style>
  <w:style w:type="paragraph" w:styleId="NoSpacing">
    <w:name w:val="No Spacing"/>
    <w:uiPriority w:val="1"/>
    <w:qFormat/>
    <w:rsid w:val="002536BD"/>
    <w:pPr>
      <w:jc w:val="center"/>
    </w:pPr>
    <w:rPr>
      <w:sz w:val="24"/>
      <w:szCs w:val="22"/>
    </w:rPr>
  </w:style>
  <w:style w:type="character" w:styleId="FollowedHyperlink">
    <w:name w:val="FollowedHyperlink"/>
    <w:uiPriority w:val="99"/>
    <w:semiHidden/>
    <w:unhideWhenUsed/>
    <w:rsid w:val="00EB0127"/>
    <w:rPr>
      <w:color w:val="954F72"/>
      <w:u w:val="single"/>
    </w:rPr>
  </w:style>
  <w:style w:type="paragraph" w:styleId="ListParagraph">
    <w:name w:val="List Paragraph"/>
    <w:aliases w:val="NEPD number list"/>
    <w:basedOn w:val="Normal"/>
    <w:uiPriority w:val="34"/>
    <w:qFormat/>
    <w:rsid w:val="00B73DE1"/>
    <w:pPr>
      <w:numPr>
        <w:numId w:val="6"/>
      </w:numPr>
      <w:ind w:left="1440" w:hanging="720"/>
    </w:pPr>
    <w:rPr>
      <w:szCs w:val="24"/>
    </w:rPr>
  </w:style>
  <w:style w:type="paragraph" w:customStyle="1" w:styleId="TableParagraph">
    <w:name w:val="Table Paragraph"/>
    <w:basedOn w:val="Normal"/>
    <w:uiPriority w:val="1"/>
    <w:qFormat/>
    <w:rsid w:val="007C0414"/>
    <w:pPr>
      <w:autoSpaceDE w:val="0"/>
      <w:autoSpaceDN w:val="0"/>
      <w:adjustRightInd w:val="0"/>
      <w:spacing w:after="0" w:line="216" w:lineRule="exact"/>
      <w:ind w:left="20"/>
      <w:jc w:val="center"/>
    </w:pPr>
    <w:rPr>
      <w:sz w:val="22"/>
      <w:szCs w:val="24"/>
    </w:rPr>
  </w:style>
  <w:style w:type="character" w:customStyle="1" w:styleId="Heading6Char">
    <w:name w:val="Heading 6 Char"/>
    <w:link w:val="Heading6"/>
    <w:uiPriority w:val="9"/>
    <w:rsid w:val="00D549D8"/>
    <w:rPr>
      <w:rFonts w:ascii="Cambria" w:eastAsia="Times New Roman" w:hAnsi="Cambria"/>
      <w:i/>
      <w:iCs/>
      <w:color w:val="243F60"/>
      <w:sz w:val="22"/>
      <w:szCs w:val="22"/>
    </w:rPr>
  </w:style>
  <w:style w:type="character" w:customStyle="1" w:styleId="Heading7Char">
    <w:name w:val="Heading 7 Char"/>
    <w:link w:val="Heading7"/>
    <w:uiPriority w:val="9"/>
    <w:rsid w:val="00D549D8"/>
    <w:rPr>
      <w:rFonts w:ascii="Cambria" w:eastAsia="Times New Roman" w:hAnsi="Cambria"/>
      <w:i/>
      <w:iCs/>
      <w:color w:val="404040"/>
      <w:sz w:val="22"/>
      <w:szCs w:val="22"/>
    </w:rPr>
  </w:style>
  <w:style w:type="character" w:customStyle="1" w:styleId="Heading8Char">
    <w:name w:val="Heading 8 Char"/>
    <w:link w:val="Heading8"/>
    <w:uiPriority w:val="9"/>
    <w:rsid w:val="00D549D8"/>
    <w:rPr>
      <w:rFonts w:ascii="Arial" w:eastAsia="Times New Roman" w:hAnsi="Arial"/>
      <w:i/>
      <w:iCs/>
      <w:sz w:val="24"/>
      <w:szCs w:val="24"/>
    </w:rPr>
  </w:style>
  <w:style w:type="character" w:customStyle="1" w:styleId="Heading9Char">
    <w:name w:val="Heading 9 Char"/>
    <w:link w:val="Heading9"/>
    <w:uiPriority w:val="9"/>
    <w:rsid w:val="00D549D8"/>
    <w:rPr>
      <w:rFonts w:ascii="Arial" w:eastAsia="Times New Roman" w:hAnsi="Arial" w:cs="Arial"/>
      <w:sz w:val="22"/>
      <w:szCs w:val="22"/>
    </w:rPr>
  </w:style>
  <w:style w:type="character" w:customStyle="1" w:styleId="NEPDdocumentbodyChar">
    <w:name w:val="NEPD document body Char"/>
    <w:link w:val="NEPDdocumentbody"/>
    <w:locked/>
    <w:rsid w:val="00331968"/>
    <w:rPr>
      <w:rFonts w:ascii="Calibri" w:hAnsi="Calibri" w:cs="Arial"/>
      <w:sz w:val="22"/>
    </w:rPr>
  </w:style>
  <w:style w:type="paragraph" w:customStyle="1" w:styleId="NEPDdocumentbody">
    <w:name w:val="NEPD document body"/>
    <w:link w:val="NEPDdocumentbodyChar"/>
    <w:qFormat/>
    <w:rsid w:val="00331968"/>
    <w:pPr>
      <w:snapToGrid w:val="0"/>
      <w:spacing w:after="120" w:line="252" w:lineRule="auto"/>
    </w:pPr>
    <w:rPr>
      <w:rFonts w:ascii="Calibri" w:hAnsi="Calibri" w:cs="Arial"/>
      <w:sz w:val="22"/>
    </w:rPr>
  </w:style>
  <w:style w:type="paragraph" w:customStyle="1" w:styleId="NEPDbodybullet">
    <w:name w:val="NEPD body bullet"/>
    <w:basedOn w:val="NEPDdocumentbody"/>
    <w:qFormat/>
    <w:rsid w:val="00331968"/>
    <w:pPr>
      <w:numPr>
        <w:numId w:val="4"/>
      </w:numPr>
      <w:tabs>
        <w:tab w:val="num" w:pos="360"/>
      </w:tabs>
      <w:spacing w:after="60"/>
      <w:ind w:left="648" w:firstLine="0"/>
    </w:pPr>
  </w:style>
  <w:style w:type="paragraph" w:customStyle="1" w:styleId="BodyCopy">
    <w:name w:val="Body Copy"/>
    <w:basedOn w:val="Normal"/>
    <w:link w:val="BodyCopyChar"/>
    <w:qFormat/>
    <w:rsid w:val="000A470E"/>
    <w:pPr>
      <w:spacing w:after="120" w:line="276" w:lineRule="auto"/>
    </w:pPr>
    <w:rPr>
      <w:rFonts w:ascii="Verdana" w:hAnsi="Verdana"/>
      <w:color w:val="405866"/>
      <w:sz w:val="20"/>
      <w:szCs w:val="20"/>
    </w:rPr>
  </w:style>
  <w:style w:type="character" w:customStyle="1" w:styleId="BodyCopyChar">
    <w:name w:val="Body Copy Char"/>
    <w:link w:val="BodyCopy"/>
    <w:rsid w:val="000A470E"/>
    <w:rPr>
      <w:rFonts w:ascii="Verdana" w:hAnsi="Verdana"/>
      <w:color w:val="405866"/>
    </w:rPr>
  </w:style>
  <w:style w:type="table" w:styleId="TableGrid">
    <w:name w:val="Table Grid"/>
    <w:basedOn w:val="TableNormal"/>
    <w:uiPriority w:val="59"/>
    <w:rsid w:val="000A470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PDappendixtitle">
    <w:name w:val="NEPD appendix title"/>
    <w:basedOn w:val="Normal"/>
    <w:link w:val="NEPDappendixtitleChar"/>
    <w:autoRedefine/>
    <w:qFormat/>
    <w:rsid w:val="003A1E95"/>
    <w:pPr>
      <w:keepNext/>
      <w:spacing w:after="240"/>
      <w:jc w:val="center"/>
    </w:pPr>
    <w:rPr>
      <w:rFonts w:ascii="Calibri" w:hAnsi="Calibri" w:cs="Arial"/>
      <w:b/>
      <w:snapToGrid w:val="0"/>
      <w:sz w:val="32"/>
      <w:szCs w:val="20"/>
      <w:u w:val="single"/>
    </w:rPr>
  </w:style>
  <w:style w:type="character" w:customStyle="1" w:styleId="NEPDappendixtitleChar">
    <w:name w:val="NEPD appendix title Char"/>
    <w:link w:val="NEPDappendixtitle"/>
    <w:rsid w:val="003A1E95"/>
    <w:rPr>
      <w:rFonts w:ascii="Calibri" w:hAnsi="Calibri" w:cs="Arial"/>
      <w:b/>
      <w:snapToGrid w:val="0"/>
      <w:sz w:val="32"/>
      <w:u w:val="single"/>
    </w:rPr>
  </w:style>
  <w:style w:type="character" w:styleId="UnresolvedMention">
    <w:name w:val="Unresolved Mention"/>
    <w:uiPriority w:val="99"/>
    <w:semiHidden/>
    <w:unhideWhenUsed/>
    <w:rsid w:val="002F07E3"/>
    <w:rPr>
      <w:color w:val="605E5C"/>
      <w:shd w:val="clear" w:color="auto" w:fill="E1DFDD"/>
    </w:rPr>
  </w:style>
  <w:style w:type="paragraph" w:styleId="PlainText">
    <w:name w:val="Plain Text"/>
    <w:basedOn w:val="Normal"/>
    <w:link w:val="PlainTextChar"/>
    <w:uiPriority w:val="99"/>
    <w:semiHidden/>
    <w:unhideWhenUsed/>
    <w:rsid w:val="0062230C"/>
    <w:pPr>
      <w:spacing w:after="0"/>
    </w:pPr>
    <w:rPr>
      <w:rFonts w:ascii="Consolas" w:hAnsi="Consolas"/>
      <w:sz w:val="21"/>
      <w:szCs w:val="21"/>
    </w:rPr>
  </w:style>
  <w:style w:type="character" w:customStyle="1" w:styleId="PlainTextChar">
    <w:name w:val="Plain Text Char"/>
    <w:link w:val="PlainText"/>
    <w:uiPriority w:val="99"/>
    <w:semiHidden/>
    <w:rsid w:val="0062230C"/>
    <w:rPr>
      <w:rFonts w:ascii="Consolas" w:hAnsi="Consolas"/>
      <w:sz w:val="21"/>
      <w:szCs w:val="21"/>
    </w:rPr>
  </w:style>
  <w:style w:type="paragraph" w:customStyle="1" w:styleId="Table">
    <w:name w:val="Table"/>
    <w:basedOn w:val="NEPDdocumentbody"/>
    <w:uiPriority w:val="99"/>
    <w:qFormat/>
    <w:rsid w:val="00AA4658"/>
    <w:pPr>
      <w:jc w:val="center"/>
    </w:pPr>
    <w:rPr>
      <w:rFonts w:ascii="Times New Roman" w:hAnsi="Times New Roman" w:cs="Times New Roman"/>
      <w:b/>
      <w:sz w:val="24"/>
      <w:szCs w:val="22"/>
    </w:rPr>
  </w:style>
  <w:style w:type="character" w:customStyle="1" w:styleId="NEPDBodyTitleChar">
    <w:name w:val="NEPD BodyTitle Char"/>
    <w:link w:val="NEPDBodyTitle"/>
    <w:locked/>
    <w:rsid w:val="0062230C"/>
    <w:rPr>
      <w:rFonts w:ascii="Calibri" w:hAnsi="Calibri" w:cs="Arial"/>
      <w:b/>
      <w:sz w:val="22"/>
    </w:rPr>
  </w:style>
  <w:style w:type="paragraph" w:customStyle="1" w:styleId="NEPDBodyTitle">
    <w:name w:val="NEPD BodyTitle"/>
    <w:basedOn w:val="NEPDdocumentbody"/>
    <w:next w:val="Normal"/>
    <w:link w:val="NEPDBodyTitleChar"/>
    <w:qFormat/>
    <w:rsid w:val="0062230C"/>
    <w:pPr>
      <w:keepNext/>
    </w:pPr>
    <w:rPr>
      <w:b/>
    </w:rPr>
  </w:style>
  <w:style w:type="character" w:customStyle="1" w:styleId="NEPDHeading5thlevelChar">
    <w:name w:val="NEPD Heading 5th level Char"/>
    <w:link w:val="NEPDHeading5thlevel"/>
    <w:locked/>
    <w:rsid w:val="0062230C"/>
    <w:rPr>
      <w:rFonts w:ascii="Calibri" w:hAnsi="Calibri" w:cs="Arial"/>
      <w:b/>
      <w:sz w:val="22"/>
    </w:rPr>
  </w:style>
  <w:style w:type="paragraph" w:customStyle="1" w:styleId="NEPDHeading5thlevel">
    <w:name w:val="NEPD Heading 5th level"/>
    <w:basedOn w:val="NEPDBodyTitle"/>
    <w:link w:val="NEPDHeading5thlevelChar"/>
    <w:qFormat/>
    <w:rsid w:val="0062230C"/>
  </w:style>
  <w:style w:type="paragraph" w:customStyle="1" w:styleId="Style1">
    <w:name w:val="Style1"/>
    <w:basedOn w:val="Heading1"/>
    <w:link w:val="Style1Char"/>
    <w:qFormat/>
    <w:rsid w:val="0062230C"/>
    <w:pPr>
      <w:numPr>
        <w:numId w:val="13"/>
      </w:numPr>
      <w:spacing w:after="180"/>
      <w:ind w:hanging="720"/>
    </w:pPr>
    <w:rPr>
      <w:rFonts w:ascii="Calibri" w:hAnsi="Calibri"/>
      <w:b w:val="0"/>
      <w:bCs w:val="0"/>
      <w:u w:val="single"/>
    </w:rPr>
  </w:style>
  <w:style w:type="character" w:customStyle="1" w:styleId="apple-converted-space">
    <w:name w:val="apple-converted-space"/>
    <w:basedOn w:val="DefaultParagraphFont"/>
    <w:rsid w:val="00586A0B"/>
  </w:style>
  <w:style w:type="character" w:customStyle="1" w:styleId="Style1Char">
    <w:name w:val="Style1 Char"/>
    <w:link w:val="Style1"/>
    <w:rsid w:val="0062230C"/>
    <w:rPr>
      <w:rFonts w:ascii="Calibri" w:eastAsia="Times New Roman" w:hAnsi="Calibri" w:cs="Arial"/>
      <w:b w:val="0"/>
      <w:bCs w:val="0"/>
      <w:kern w:val="32"/>
      <w:sz w:val="32"/>
      <w:szCs w:val="36"/>
      <w:u w:val="single"/>
    </w:rPr>
  </w:style>
  <w:style w:type="paragraph" w:customStyle="1" w:styleId="NEPDtableheader">
    <w:name w:val="NEPD table header"/>
    <w:basedOn w:val="Normal"/>
    <w:qFormat/>
    <w:rsid w:val="002043FF"/>
    <w:pPr>
      <w:spacing w:after="0"/>
      <w:ind w:left="29"/>
    </w:pPr>
    <w:rPr>
      <w:rFonts w:ascii="Calibri" w:hAnsi="Calibri"/>
      <w:b/>
      <w:i/>
      <w:sz w:val="20"/>
      <w:szCs w:val="20"/>
    </w:rPr>
  </w:style>
  <w:style w:type="paragraph" w:customStyle="1" w:styleId="NEPDtabletext">
    <w:name w:val="NEPD table text"/>
    <w:basedOn w:val="Normal"/>
    <w:qFormat/>
    <w:rsid w:val="002043FF"/>
    <w:pPr>
      <w:spacing w:after="0"/>
      <w:ind w:left="29"/>
    </w:pPr>
    <w:rPr>
      <w:rFonts w:ascii="Calibri" w:eastAsia="Times New Roman" w:hAnsi="Calibri"/>
      <w:sz w:val="20"/>
      <w:szCs w:val="20"/>
    </w:rPr>
  </w:style>
  <w:style w:type="paragraph" w:customStyle="1" w:styleId="NEPDtabletitle">
    <w:name w:val="NEPD table title"/>
    <w:basedOn w:val="NEPDBodyTitle"/>
    <w:next w:val="NEPDBodyTitle"/>
    <w:link w:val="NEPDtabletitleChar"/>
    <w:qFormat/>
    <w:rsid w:val="002043FF"/>
    <w:pPr>
      <w:suppressLineNumbers/>
      <w:snapToGrid/>
      <w:spacing w:line="240" w:lineRule="auto"/>
      <w:jc w:val="center"/>
    </w:pPr>
    <w:rPr>
      <w:bCs/>
      <w:noProof/>
      <w:snapToGrid w:val="0"/>
      <w:kern w:val="32"/>
      <w:sz w:val="24"/>
      <w:szCs w:val="24"/>
    </w:rPr>
  </w:style>
  <w:style w:type="character" w:customStyle="1" w:styleId="NEPDtabletitleChar">
    <w:name w:val="NEPD table title Char"/>
    <w:link w:val="NEPDtabletitle"/>
    <w:rsid w:val="002043FF"/>
    <w:rPr>
      <w:rFonts w:ascii="Calibri" w:hAnsi="Calibri" w:cs="Arial"/>
      <w:b/>
      <w:bCs/>
      <w:noProof/>
      <w:snapToGrid w:val="0"/>
      <w:kern w:val="32"/>
      <w:sz w:val="24"/>
      <w:szCs w:val="24"/>
    </w:rPr>
  </w:style>
  <w:style w:type="character" w:customStyle="1" w:styleId="DocumentMapChar">
    <w:name w:val="Document Map Char"/>
    <w:link w:val="DocumentMap"/>
    <w:semiHidden/>
    <w:rsid w:val="00AE1100"/>
    <w:rPr>
      <w:rFonts w:ascii="Tahoma" w:hAnsi="Tahoma" w:cs="Tahoma"/>
      <w:shd w:val="clear" w:color="auto" w:fill="000080"/>
    </w:rPr>
  </w:style>
  <w:style w:type="character" w:customStyle="1" w:styleId="cf01">
    <w:name w:val="cf01"/>
    <w:rsid w:val="00C907A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3355">
      <w:bodyDiv w:val="1"/>
      <w:marLeft w:val="0"/>
      <w:marRight w:val="0"/>
      <w:marTop w:val="0"/>
      <w:marBottom w:val="0"/>
      <w:divBdr>
        <w:top w:val="none" w:sz="0" w:space="0" w:color="auto"/>
        <w:left w:val="none" w:sz="0" w:space="0" w:color="auto"/>
        <w:bottom w:val="none" w:sz="0" w:space="0" w:color="auto"/>
        <w:right w:val="none" w:sz="0" w:space="0" w:color="auto"/>
      </w:divBdr>
    </w:div>
    <w:div w:id="91778586">
      <w:bodyDiv w:val="1"/>
      <w:marLeft w:val="0"/>
      <w:marRight w:val="0"/>
      <w:marTop w:val="0"/>
      <w:marBottom w:val="0"/>
      <w:divBdr>
        <w:top w:val="none" w:sz="0" w:space="0" w:color="auto"/>
        <w:left w:val="none" w:sz="0" w:space="0" w:color="auto"/>
        <w:bottom w:val="none" w:sz="0" w:space="0" w:color="auto"/>
        <w:right w:val="none" w:sz="0" w:space="0" w:color="auto"/>
      </w:divBdr>
    </w:div>
    <w:div w:id="150603436">
      <w:bodyDiv w:val="1"/>
      <w:marLeft w:val="0"/>
      <w:marRight w:val="0"/>
      <w:marTop w:val="0"/>
      <w:marBottom w:val="0"/>
      <w:divBdr>
        <w:top w:val="none" w:sz="0" w:space="0" w:color="auto"/>
        <w:left w:val="none" w:sz="0" w:space="0" w:color="auto"/>
        <w:bottom w:val="none" w:sz="0" w:space="0" w:color="auto"/>
        <w:right w:val="none" w:sz="0" w:space="0" w:color="auto"/>
      </w:divBdr>
    </w:div>
    <w:div w:id="165485053">
      <w:bodyDiv w:val="1"/>
      <w:marLeft w:val="0"/>
      <w:marRight w:val="0"/>
      <w:marTop w:val="0"/>
      <w:marBottom w:val="0"/>
      <w:divBdr>
        <w:top w:val="none" w:sz="0" w:space="0" w:color="auto"/>
        <w:left w:val="none" w:sz="0" w:space="0" w:color="auto"/>
        <w:bottom w:val="none" w:sz="0" w:space="0" w:color="auto"/>
        <w:right w:val="none" w:sz="0" w:space="0" w:color="auto"/>
      </w:divBdr>
    </w:div>
    <w:div w:id="229508730">
      <w:bodyDiv w:val="1"/>
      <w:marLeft w:val="0"/>
      <w:marRight w:val="0"/>
      <w:marTop w:val="0"/>
      <w:marBottom w:val="0"/>
      <w:divBdr>
        <w:top w:val="none" w:sz="0" w:space="0" w:color="auto"/>
        <w:left w:val="none" w:sz="0" w:space="0" w:color="auto"/>
        <w:bottom w:val="none" w:sz="0" w:space="0" w:color="auto"/>
        <w:right w:val="none" w:sz="0" w:space="0" w:color="auto"/>
      </w:divBdr>
    </w:div>
    <w:div w:id="282924660">
      <w:bodyDiv w:val="1"/>
      <w:marLeft w:val="0"/>
      <w:marRight w:val="0"/>
      <w:marTop w:val="0"/>
      <w:marBottom w:val="0"/>
      <w:divBdr>
        <w:top w:val="none" w:sz="0" w:space="0" w:color="auto"/>
        <w:left w:val="none" w:sz="0" w:space="0" w:color="auto"/>
        <w:bottom w:val="none" w:sz="0" w:space="0" w:color="auto"/>
        <w:right w:val="none" w:sz="0" w:space="0" w:color="auto"/>
      </w:divBdr>
    </w:div>
    <w:div w:id="384525440">
      <w:bodyDiv w:val="1"/>
      <w:marLeft w:val="0"/>
      <w:marRight w:val="0"/>
      <w:marTop w:val="0"/>
      <w:marBottom w:val="0"/>
      <w:divBdr>
        <w:top w:val="none" w:sz="0" w:space="0" w:color="auto"/>
        <w:left w:val="none" w:sz="0" w:space="0" w:color="auto"/>
        <w:bottom w:val="none" w:sz="0" w:space="0" w:color="auto"/>
        <w:right w:val="none" w:sz="0" w:space="0" w:color="auto"/>
      </w:divBdr>
    </w:div>
    <w:div w:id="408844598">
      <w:bodyDiv w:val="1"/>
      <w:marLeft w:val="0"/>
      <w:marRight w:val="0"/>
      <w:marTop w:val="0"/>
      <w:marBottom w:val="0"/>
      <w:divBdr>
        <w:top w:val="none" w:sz="0" w:space="0" w:color="auto"/>
        <w:left w:val="none" w:sz="0" w:space="0" w:color="auto"/>
        <w:bottom w:val="none" w:sz="0" w:space="0" w:color="auto"/>
        <w:right w:val="none" w:sz="0" w:space="0" w:color="auto"/>
      </w:divBdr>
    </w:div>
    <w:div w:id="460881574">
      <w:bodyDiv w:val="1"/>
      <w:marLeft w:val="0"/>
      <w:marRight w:val="0"/>
      <w:marTop w:val="0"/>
      <w:marBottom w:val="0"/>
      <w:divBdr>
        <w:top w:val="none" w:sz="0" w:space="0" w:color="auto"/>
        <w:left w:val="none" w:sz="0" w:space="0" w:color="auto"/>
        <w:bottom w:val="none" w:sz="0" w:space="0" w:color="auto"/>
        <w:right w:val="none" w:sz="0" w:space="0" w:color="auto"/>
      </w:divBdr>
    </w:div>
    <w:div w:id="628587939">
      <w:bodyDiv w:val="1"/>
      <w:marLeft w:val="0"/>
      <w:marRight w:val="0"/>
      <w:marTop w:val="0"/>
      <w:marBottom w:val="0"/>
      <w:divBdr>
        <w:top w:val="none" w:sz="0" w:space="0" w:color="auto"/>
        <w:left w:val="none" w:sz="0" w:space="0" w:color="auto"/>
        <w:bottom w:val="none" w:sz="0" w:space="0" w:color="auto"/>
        <w:right w:val="none" w:sz="0" w:space="0" w:color="auto"/>
      </w:divBdr>
    </w:div>
    <w:div w:id="634681988">
      <w:bodyDiv w:val="1"/>
      <w:marLeft w:val="0"/>
      <w:marRight w:val="0"/>
      <w:marTop w:val="0"/>
      <w:marBottom w:val="0"/>
      <w:divBdr>
        <w:top w:val="none" w:sz="0" w:space="0" w:color="auto"/>
        <w:left w:val="none" w:sz="0" w:space="0" w:color="auto"/>
        <w:bottom w:val="none" w:sz="0" w:space="0" w:color="auto"/>
        <w:right w:val="none" w:sz="0" w:space="0" w:color="auto"/>
      </w:divBdr>
    </w:div>
    <w:div w:id="664824341">
      <w:bodyDiv w:val="1"/>
      <w:marLeft w:val="0"/>
      <w:marRight w:val="0"/>
      <w:marTop w:val="0"/>
      <w:marBottom w:val="0"/>
      <w:divBdr>
        <w:top w:val="none" w:sz="0" w:space="0" w:color="auto"/>
        <w:left w:val="none" w:sz="0" w:space="0" w:color="auto"/>
        <w:bottom w:val="none" w:sz="0" w:space="0" w:color="auto"/>
        <w:right w:val="none" w:sz="0" w:space="0" w:color="auto"/>
      </w:divBdr>
    </w:div>
    <w:div w:id="709259247">
      <w:bodyDiv w:val="1"/>
      <w:marLeft w:val="0"/>
      <w:marRight w:val="0"/>
      <w:marTop w:val="0"/>
      <w:marBottom w:val="0"/>
      <w:divBdr>
        <w:top w:val="none" w:sz="0" w:space="0" w:color="auto"/>
        <w:left w:val="none" w:sz="0" w:space="0" w:color="auto"/>
        <w:bottom w:val="none" w:sz="0" w:space="0" w:color="auto"/>
        <w:right w:val="none" w:sz="0" w:space="0" w:color="auto"/>
      </w:divBdr>
    </w:div>
    <w:div w:id="865093391">
      <w:bodyDiv w:val="1"/>
      <w:marLeft w:val="0"/>
      <w:marRight w:val="0"/>
      <w:marTop w:val="0"/>
      <w:marBottom w:val="0"/>
      <w:divBdr>
        <w:top w:val="none" w:sz="0" w:space="0" w:color="auto"/>
        <w:left w:val="none" w:sz="0" w:space="0" w:color="auto"/>
        <w:bottom w:val="none" w:sz="0" w:space="0" w:color="auto"/>
        <w:right w:val="none" w:sz="0" w:space="0" w:color="auto"/>
      </w:divBdr>
    </w:div>
    <w:div w:id="920681324">
      <w:bodyDiv w:val="1"/>
      <w:marLeft w:val="0"/>
      <w:marRight w:val="0"/>
      <w:marTop w:val="0"/>
      <w:marBottom w:val="0"/>
      <w:divBdr>
        <w:top w:val="none" w:sz="0" w:space="0" w:color="auto"/>
        <w:left w:val="none" w:sz="0" w:space="0" w:color="auto"/>
        <w:bottom w:val="none" w:sz="0" w:space="0" w:color="auto"/>
        <w:right w:val="none" w:sz="0" w:space="0" w:color="auto"/>
      </w:divBdr>
    </w:div>
    <w:div w:id="960452528">
      <w:bodyDiv w:val="1"/>
      <w:marLeft w:val="0"/>
      <w:marRight w:val="0"/>
      <w:marTop w:val="0"/>
      <w:marBottom w:val="0"/>
      <w:divBdr>
        <w:top w:val="none" w:sz="0" w:space="0" w:color="auto"/>
        <w:left w:val="none" w:sz="0" w:space="0" w:color="auto"/>
        <w:bottom w:val="none" w:sz="0" w:space="0" w:color="auto"/>
        <w:right w:val="none" w:sz="0" w:space="0" w:color="auto"/>
      </w:divBdr>
    </w:div>
    <w:div w:id="996304387">
      <w:bodyDiv w:val="1"/>
      <w:marLeft w:val="0"/>
      <w:marRight w:val="0"/>
      <w:marTop w:val="0"/>
      <w:marBottom w:val="0"/>
      <w:divBdr>
        <w:top w:val="none" w:sz="0" w:space="0" w:color="auto"/>
        <w:left w:val="none" w:sz="0" w:space="0" w:color="auto"/>
        <w:bottom w:val="none" w:sz="0" w:space="0" w:color="auto"/>
        <w:right w:val="none" w:sz="0" w:space="0" w:color="auto"/>
      </w:divBdr>
    </w:div>
    <w:div w:id="1048607970">
      <w:bodyDiv w:val="1"/>
      <w:marLeft w:val="0"/>
      <w:marRight w:val="0"/>
      <w:marTop w:val="0"/>
      <w:marBottom w:val="0"/>
      <w:divBdr>
        <w:top w:val="none" w:sz="0" w:space="0" w:color="auto"/>
        <w:left w:val="none" w:sz="0" w:space="0" w:color="auto"/>
        <w:bottom w:val="none" w:sz="0" w:space="0" w:color="auto"/>
        <w:right w:val="none" w:sz="0" w:space="0" w:color="auto"/>
      </w:divBdr>
    </w:div>
    <w:div w:id="1102066072">
      <w:bodyDiv w:val="1"/>
      <w:marLeft w:val="0"/>
      <w:marRight w:val="0"/>
      <w:marTop w:val="0"/>
      <w:marBottom w:val="0"/>
      <w:divBdr>
        <w:top w:val="none" w:sz="0" w:space="0" w:color="auto"/>
        <w:left w:val="none" w:sz="0" w:space="0" w:color="auto"/>
        <w:bottom w:val="none" w:sz="0" w:space="0" w:color="auto"/>
        <w:right w:val="none" w:sz="0" w:space="0" w:color="auto"/>
      </w:divBdr>
    </w:div>
    <w:div w:id="1199511185">
      <w:bodyDiv w:val="1"/>
      <w:marLeft w:val="0"/>
      <w:marRight w:val="0"/>
      <w:marTop w:val="0"/>
      <w:marBottom w:val="0"/>
      <w:divBdr>
        <w:top w:val="none" w:sz="0" w:space="0" w:color="auto"/>
        <w:left w:val="none" w:sz="0" w:space="0" w:color="auto"/>
        <w:bottom w:val="none" w:sz="0" w:space="0" w:color="auto"/>
        <w:right w:val="none" w:sz="0" w:space="0" w:color="auto"/>
      </w:divBdr>
    </w:div>
    <w:div w:id="1231497301">
      <w:bodyDiv w:val="1"/>
      <w:marLeft w:val="0"/>
      <w:marRight w:val="0"/>
      <w:marTop w:val="0"/>
      <w:marBottom w:val="0"/>
      <w:divBdr>
        <w:top w:val="none" w:sz="0" w:space="0" w:color="auto"/>
        <w:left w:val="none" w:sz="0" w:space="0" w:color="auto"/>
        <w:bottom w:val="none" w:sz="0" w:space="0" w:color="auto"/>
        <w:right w:val="none" w:sz="0" w:space="0" w:color="auto"/>
      </w:divBdr>
    </w:div>
    <w:div w:id="1250846741">
      <w:bodyDiv w:val="1"/>
      <w:marLeft w:val="0"/>
      <w:marRight w:val="0"/>
      <w:marTop w:val="0"/>
      <w:marBottom w:val="0"/>
      <w:divBdr>
        <w:top w:val="none" w:sz="0" w:space="0" w:color="auto"/>
        <w:left w:val="none" w:sz="0" w:space="0" w:color="auto"/>
        <w:bottom w:val="none" w:sz="0" w:space="0" w:color="auto"/>
        <w:right w:val="none" w:sz="0" w:space="0" w:color="auto"/>
      </w:divBdr>
    </w:div>
    <w:div w:id="1256283789">
      <w:bodyDiv w:val="1"/>
      <w:marLeft w:val="0"/>
      <w:marRight w:val="0"/>
      <w:marTop w:val="0"/>
      <w:marBottom w:val="0"/>
      <w:divBdr>
        <w:top w:val="none" w:sz="0" w:space="0" w:color="auto"/>
        <w:left w:val="none" w:sz="0" w:space="0" w:color="auto"/>
        <w:bottom w:val="none" w:sz="0" w:space="0" w:color="auto"/>
        <w:right w:val="none" w:sz="0" w:space="0" w:color="auto"/>
      </w:divBdr>
    </w:div>
    <w:div w:id="1261522696">
      <w:bodyDiv w:val="1"/>
      <w:marLeft w:val="0"/>
      <w:marRight w:val="0"/>
      <w:marTop w:val="0"/>
      <w:marBottom w:val="0"/>
      <w:divBdr>
        <w:top w:val="none" w:sz="0" w:space="0" w:color="auto"/>
        <w:left w:val="none" w:sz="0" w:space="0" w:color="auto"/>
        <w:bottom w:val="none" w:sz="0" w:space="0" w:color="auto"/>
        <w:right w:val="none" w:sz="0" w:space="0" w:color="auto"/>
      </w:divBdr>
    </w:div>
    <w:div w:id="1265264896">
      <w:bodyDiv w:val="1"/>
      <w:marLeft w:val="0"/>
      <w:marRight w:val="0"/>
      <w:marTop w:val="0"/>
      <w:marBottom w:val="0"/>
      <w:divBdr>
        <w:top w:val="none" w:sz="0" w:space="0" w:color="auto"/>
        <w:left w:val="none" w:sz="0" w:space="0" w:color="auto"/>
        <w:bottom w:val="none" w:sz="0" w:space="0" w:color="auto"/>
        <w:right w:val="none" w:sz="0" w:space="0" w:color="auto"/>
      </w:divBdr>
    </w:div>
    <w:div w:id="1275862639">
      <w:bodyDiv w:val="1"/>
      <w:marLeft w:val="0"/>
      <w:marRight w:val="0"/>
      <w:marTop w:val="0"/>
      <w:marBottom w:val="0"/>
      <w:divBdr>
        <w:top w:val="none" w:sz="0" w:space="0" w:color="auto"/>
        <w:left w:val="none" w:sz="0" w:space="0" w:color="auto"/>
        <w:bottom w:val="none" w:sz="0" w:space="0" w:color="auto"/>
        <w:right w:val="none" w:sz="0" w:space="0" w:color="auto"/>
      </w:divBdr>
    </w:div>
    <w:div w:id="1317418712">
      <w:bodyDiv w:val="1"/>
      <w:marLeft w:val="0"/>
      <w:marRight w:val="0"/>
      <w:marTop w:val="0"/>
      <w:marBottom w:val="0"/>
      <w:divBdr>
        <w:top w:val="none" w:sz="0" w:space="0" w:color="auto"/>
        <w:left w:val="none" w:sz="0" w:space="0" w:color="auto"/>
        <w:bottom w:val="none" w:sz="0" w:space="0" w:color="auto"/>
        <w:right w:val="none" w:sz="0" w:space="0" w:color="auto"/>
      </w:divBdr>
    </w:div>
    <w:div w:id="1418592883">
      <w:bodyDiv w:val="1"/>
      <w:marLeft w:val="0"/>
      <w:marRight w:val="0"/>
      <w:marTop w:val="0"/>
      <w:marBottom w:val="0"/>
      <w:divBdr>
        <w:top w:val="none" w:sz="0" w:space="0" w:color="auto"/>
        <w:left w:val="none" w:sz="0" w:space="0" w:color="auto"/>
        <w:bottom w:val="none" w:sz="0" w:space="0" w:color="auto"/>
        <w:right w:val="none" w:sz="0" w:space="0" w:color="auto"/>
      </w:divBdr>
    </w:div>
    <w:div w:id="1464739072">
      <w:bodyDiv w:val="1"/>
      <w:marLeft w:val="0"/>
      <w:marRight w:val="0"/>
      <w:marTop w:val="0"/>
      <w:marBottom w:val="0"/>
      <w:divBdr>
        <w:top w:val="none" w:sz="0" w:space="0" w:color="auto"/>
        <w:left w:val="none" w:sz="0" w:space="0" w:color="auto"/>
        <w:bottom w:val="none" w:sz="0" w:space="0" w:color="auto"/>
        <w:right w:val="none" w:sz="0" w:space="0" w:color="auto"/>
      </w:divBdr>
    </w:div>
    <w:div w:id="1732996414">
      <w:bodyDiv w:val="1"/>
      <w:marLeft w:val="0"/>
      <w:marRight w:val="0"/>
      <w:marTop w:val="0"/>
      <w:marBottom w:val="0"/>
      <w:divBdr>
        <w:top w:val="none" w:sz="0" w:space="0" w:color="auto"/>
        <w:left w:val="none" w:sz="0" w:space="0" w:color="auto"/>
        <w:bottom w:val="none" w:sz="0" w:space="0" w:color="auto"/>
        <w:right w:val="none" w:sz="0" w:space="0" w:color="auto"/>
      </w:divBdr>
    </w:div>
    <w:div w:id="1924146391">
      <w:bodyDiv w:val="1"/>
      <w:marLeft w:val="0"/>
      <w:marRight w:val="0"/>
      <w:marTop w:val="0"/>
      <w:marBottom w:val="0"/>
      <w:divBdr>
        <w:top w:val="none" w:sz="0" w:space="0" w:color="auto"/>
        <w:left w:val="none" w:sz="0" w:space="0" w:color="auto"/>
        <w:bottom w:val="none" w:sz="0" w:space="0" w:color="auto"/>
        <w:right w:val="none" w:sz="0" w:space="0" w:color="auto"/>
      </w:divBdr>
    </w:div>
    <w:div w:id="1936591587">
      <w:bodyDiv w:val="1"/>
      <w:marLeft w:val="0"/>
      <w:marRight w:val="0"/>
      <w:marTop w:val="0"/>
      <w:marBottom w:val="0"/>
      <w:divBdr>
        <w:top w:val="none" w:sz="0" w:space="0" w:color="auto"/>
        <w:left w:val="none" w:sz="0" w:space="0" w:color="auto"/>
        <w:bottom w:val="none" w:sz="0" w:space="0" w:color="auto"/>
        <w:right w:val="none" w:sz="0" w:space="0" w:color="auto"/>
      </w:divBdr>
    </w:div>
    <w:div w:id="1949265651">
      <w:bodyDiv w:val="1"/>
      <w:marLeft w:val="0"/>
      <w:marRight w:val="0"/>
      <w:marTop w:val="0"/>
      <w:marBottom w:val="0"/>
      <w:divBdr>
        <w:top w:val="none" w:sz="0" w:space="0" w:color="auto"/>
        <w:left w:val="none" w:sz="0" w:space="0" w:color="auto"/>
        <w:bottom w:val="none" w:sz="0" w:space="0" w:color="auto"/>
        <w:right w:val="none" w:sz="0" w:space="0" w:color="auto"/>
      </w:divBdr>
    </w:div>
    <w:div w:id="1991790359">
      <w:bodyDiv w:val="1"/>
      <w:marLeft w:val="0"/>
      <w:marRight w:val="0"/>
      <w:marTop w:val="0"/>
      <w:marBottom w:val="0"/>
      <w:divBdr>
        <w:top w:val="none" w:sz="0" w:space="0" w:color="auto"/>
        <w:left w:val="none" w:sz="0" w:space="0" w:color="auto"/>
        <w:bottom w:val="none" w:sz="0" w:space="0" w:color="auto"/>
        <w:right w:val="none" w:sz="0" w:space="0" w:color="auto"/>
      </w:divBdr>
    </w:div>
    <w:div w:id="2012754609">
      <w:bodyDiv w:val="1"/>
      <w:marLeft w:val="0"/>
      <w:marRight w:val="0"/>
      <w:marTop w:val="0"/>
      <w:marBottom w:val="0"/>
      <w:divBdr>
        <w:top w:val="none" w:sz="0" w:space="0" w:color="auto"/>
        <w:left w:val="none" w:sz="0" w:space="0" w:color="auto"/>
        <w:bottom w:val="none" w:sz="0" w:space="0" w:color="auto"/>
        <w:right w:val="none" w:sz="0" w:space="0" w:color="auto"/>
      </w:divBdr>
    </w:div>
    <w:div w:id="2057393653">
      <w:bodyDiv w:val="1"/>
      <w:marLeft w:val="0"/>
      <w:marRight w:val="0"/>
      <w:marTop w:val="0"/>
      <w:marBottom w:val="0"/>
      <w:divBdr>
        <w:top w:val="none" w:sz="0" w:space="0" w:color="auto"/>
        <w:left w:val="none" w:sz="0" w:space="0" w:color="auto"/>
        <w:bottom w:val="none" w:sz="0" w:space="0" w:color="auto"/>
        <w:right w:val="none" w:sz="0" w:space="0" w:color="auto"/>
      </w:divBdr>
    </w:div>
    <w:div w:id="210444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5.xml"/><Relationship Id="rId42" Type="http://schemas.openxmlformats.org/officeDocument/2006/relationships/header" Target="header15.xml"/><Relationship Id="rId47" Type="http://schemas.openxmlformats.org/officeDocument/2006/relationships/header" Target="header17.xml"/><Relationship Id="rId63" Type="http://schemas.openxmlformats.org/officeDocument/2006/relationships/header" Target="header19.xml"/><Relationship Id="rId68" Type="http://schemas.openxmlformats.org/officeDocument/2006/relationships/image" Target="media/image14.jpg"/><Relationship Id="rId84" Type="http://schemas.openxmlformats.org/officeDocument/2006/relationships/hyperlink" Target="https://public.ksc.nasa.gov/masterplan/roads/" TargetMode="External"/><Relationship Id="rId89" Type="http://schemas.openxmlformats.org/officeDocument/2006/relationships/header" Target="header26.xml"/><Relationship Id="rId16" Type="http://schemas.openxmlformats.org/officeDocument/2006/relationships/header" Target="header2.xml"/><Relationship Id="rId11" Type="http://schemas.openxmlformats.org/officeDocument/2006/relationships/image" Target="media/image1.jpeg"/><Relationship Id="rId32" Type="http://schemas.openxmlformats.org/officeDocument/2006/relationships/image" Target="media/image4.jpeg"/><Relationship Id="rId37" Type="http://schemas.openxmlformats.org/officeDocument/2006/relationships/header" Target="header12.xml"/><Relationship Id="rId53" Type="http://schemas.openxmlformats.org/officeDocument/2006/relationships/footer" Target="footer17.xml"/><Relationship Id="rId58" Type="http://schemas.openxmlformats.org/officeDocument/2006/relationships/image" Target="media/image8.png"/><Relationship Id="rId74" Type="http://schemas.openxmlformats.org/officeDocument/2006/relationships/hyperlink" Target="https://media.delawarenorth.com/kennedy/quick-facts/" TargetMode="External"/><Relationship Id="rId79" Type="http://schemas.openxmlformats.org/officeDocument/2006/relationships/hyperlink" Target="https://www.cflroads.com/project-files/578/440424-2_Space%20Commerce%20Way_%20Project%20Flyer-1.pdf" TargetMode="External"/><Relationship Id="rId5" Type="http://schemas.openxmlformats.org/officeDocument/2006/relationships/numbering" Target="numbering.xml"/><Relationship Id="rId90" Type="http://schemas.openxmlformats.org/officeDocument/2006/relationships/header" Target="header27.xml"/><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footer" Target="footer11.xml"/><Relationship Id="rId48" Type="http://schemas.openxmlformats.org/officeDocument/2006/relationships/footer" Target="footer13.xml"/><Relationship Id="rId64" Type="http://schemas.openxmlformats.org/officeDocument/2006/relationships/header" Target="header20.xml"/><Relationship Id="rId69" Type="http://schemas.openxmlformats.org/officeDocument/2006/relationships/header" Target="header21.xml"/><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footer" Target="footer22.xml"/><Relationship Id="rId80" Type="http://schemas.openxmlformats.org/officeDocument/2006/relationships/hyperlink" Target="https://www.kennedyspacecenter.com/blog/31/history-of-kennedy-space-center-visitor-complex" TargetMode="External"/><Relationship Id="rId85" Type="http://schemas.openxmlformats.org/officeDocument/2006/relationships/hyperlink" Target="https://netspublic.grc.nasa.gov/EA_EIS_Documents.cfm?key=KSC"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5.jpg"/><Relationship Id="rId38" Type="http://schemas.openxmlformats.org/officeDocument/2006/relationships/header" Target="header13.xml"/><Relationship Id="rId46" Type="http://schemas.openxmlformats.org/officeDocument/2006/relationships/image" Target="media/image7.jpeg"/><Relationship Id="rId59" Type="http://schemas.openxmlformats.org/officeDocument/2006/relationships/image" Target="media/image9.jpg"/><Relationship Id="rId67" Type="http://schemas.openxmlformats.org/officeDocument/2006/relationships/image" Target="media/image13.png"/><Relationship Id="rId20" Type="http://schemas.openxmlformats.org/officeDocument/2006/relationships/header" Target="header4.xml"/><Relationship Id="rId41" Type="http://schemas.openxmlformats.org/officeDocument/2006/relationships/header" Target="header14.xml"/><Relationship Id="rId54" Type="http://schemas.openxmlformats.org/officeDocument/2006/relationships/footer" Target="footer18.xml"/><Relationship Id="rId62" Type="http://schemas.openxmlformats.org/officeDocument/2006/relationships/image" Target="media/image12.png"/><Relationship Id="rId70" Type="http://schemas.openxmlformats.org/officeDocument/2006/relationships/header" Target="header22.xml"/><Relationship Id="rId75" Type="http://schemas.openxmlformats.org/officeDocument/2006/relationships/hyperlink" Target="http://media.kennedyspacecenter.com/kennedy/nasacontract.htm" TargetMode="External"/><Relationship Id="rId83" Type="http://schemas.openxmlformats.org/officeDocument/2006/relationships/hyperlink" Target="https://public.ksc.nasa.gov/masterplan/future-public-outreach/" TargetMode="External"/><Relationship Id="rId88" Type="http://schemas.openxmlformats.org/officeDocument/2006/relationships/header" Target="header25.xml"/><Relationship Id="rId91"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onald.j.dankert@nasa.gov" TargetMode="Externa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image" Target="media/image6.jpeg"/><Relationship Id="rId49" Type="http://schemas.openxmlformats.org/officeDocument/2006/relationships/footer" Target="footer14.xml"/><Relationship Id="rId57" Type="http://schemas.openxmlformats.org/officeDocument/2006/relationships/hyperlink" Target="file:///Y:/02655%20-%20BRPH/Projects/011-01%20-%20SLSL%20North%20Expansion%20EA/ConsultDeliverables/Draft%20EA/Background%20Files/62%20Area%20Mess%20Hall%20and%20Warehouse%20%20EA%2010%20Dec2019.docx" TargetMode="External"/><Relationship Id="rId10" Type="http://schemas.openxmlformats.org/officeDocument/2006/relationships/endnotes" Target="endnotes.xml"/><Relationship Id="rId31" Type="http://schemas.openxmlformats.org/officeDocument/2006/relationships/image" Target="media/image3.jpeg"/><Relationship Id="rId44" Type="http://schemas.openxmlformats.org/officeDocument/2006/relationships/footer" Target="footer12.xml"/><Relationship Id="rId52" Type="http://schemas.openxmlformats.org/officeDocument/2006/relationships/header" Target="header18.xml"/><Relationship Id="rId60" Type="http://schemas.openxmlformats.org/officeDocument/2006/relationships/image" Target="media/image10.png"/><Relationship Id="rId65" Type="http://schemas.openxmlformats.org/officeDocument/2006/relationships/footer" Target="footer19.xml"/><Relationship Id="rId73" Type="http://schemas.openxmlformats.org/officeDocument/2006/relationships/header" Target="header23.xml"/><Relationship Id="rId78" Type="http://schemas.openxmlformats.org/officeDocument/2006/relationships/hyperlink" Target="https://www.cflroads.com/project/440424-2" TargetMode="External"/><Relationship Id="rId81" Type="http://schemas.openxmlformats.org/officeDocument/2006/relationships/hyperlink" Target="https://www.nasa.gov/sites/default/files/atoms/files/ksc_economic_impact_report_fy2021.pdf" TargetMode="External"/><Relationship Id="rId86" Type="http://schemas.openxmlformats.org/officeDocument/2006/relationships/hyperlink" Target="https://ejscreen.epa.gov/mapper/"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footer" Target="footer9.xml"/><Relationship Id="rId34" Type="http://schemas.openxmlformats.org/officeDocument/2006/relationships/header" Target="header10.xml"/><Relationship Id="rId50" Type="http://schemas.openxmlformats.org/officeDocument/2006/relationships/footer" Target="footer15.xml"/><Relationship Id="rId55" Type="http://schemas.openxmlformats.org/officeDocument/2006/relationships/hyperlink" Target="file:///Y:/02655%20-%20BRPH/Projects/011-01%20-%20SLSL%20North%20Expansion%20EA/ConsultDeliverables/Draft%20EA/Background%20Files/62%20Area%20Mess%20Hall%20and%20Warehouse%20%20EA%2010%20Dec2019.docx" TargetMode="External"/><Relationship Id="rId76" Type="http://schemas.openxmlformats.org/officeDocument/2006/relationships/hyperlink" Target="https://www.kennedyspacecenter.com/info/about-ksc" TargetMode="External"/><Relationship Id="rId7" Type="http://schemas.openxmlformats.org/officeDocument/2006/relationships/settings" Target="settings.xml"/><Relationship Id="rId71" Type="http://schemas.openxmlformats.org/officeDocument/2006/relationships/footer" Target="footer21.xml"/><Relationship Id="rId92" Type="http://schemas.openxmlformats.org/officeDocument/2006/relationships/footer" Target="footer24.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eader" Target="header6.xml"/><Relationship Id="rId40" Type="http://schemas.openxmlformats.org/officeDocument/2006/relationships/footer" Target="footer10.xml"/><Relationship Id="rId45" Type="http://schemas.openxmlformats.org/officeDocument/2006/relationships/header" Target="header16.xml"/><Relationship Id="rId66" Type="http://schemas.openxmlformats.org/officeDocument/2006/relationships/footer" Target="footer20.xml"/><Relationship Id="rId87" Type="http://schemas.openxmlformats.org/officeDocument/2006/relationships/header" Target="header24.xml"/><Relationship Id="rId61" Type="http://schemas.openxmlformats.org/officeDocument/2006/relationships/image" Target="media/image11.jpg"/><Relationship Id="rId82" Type="http://schemas.openxmlformats.org/officeDocument/2006/relationships/hyperlink" Target="https://www.nasa.gov/sites/&#8204;default/&#8204;files/atoms/files/ar_fy22_layout_508.pdf" TargetMode="External"/><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footer" Target="footer8.xml"/><Relationship Id="rId35" Type="http://schemas.openxmlformats.org/officeDocument/2006/relationships/header" Target="header11.xml"/><Relationship Id="rId56" Type="http://schemas.openxmlformats.org/officeDocument/2006/relationships/hyperlink" Target="file:///Y:/02655%20-%20BRPH/Projects/011-01%20-%20SLSL%20North%20Expansion%20EA/ConsultDeliverables/Draft%20EA/Background%20Files/62%20Area%20Mess%20Hall%20and%20Warehouse%20%20EA%2010%20Dec2019.docx" TargetMode="External"/><Relationship Id="rId77" Type="http://schemas.openxmlformats.org/officeDocument/2006/relationships/hyperlink" Target="https://tdaappsprod.dot.state.fl.us/f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83500E9769E048B3715AC895E21A31" ma:contentTypeVersion="5" ma:contentTypeDescription="Create a new document." ma:contentTypeScope="" ma:versionID="5420e5cb29e3f11142ca493e056e716b">
  <xsd:schema xmlns:xsd="http://www.w3.org/2001/XMLSchema" xmlns:xs="http://www.w3.org/2001/XMLSchema" xmlns:p="http://schemas.microsoft.com/office/2006/metadata/properties" xmlns:ns2="c55458d2-5896-4399-913c-2187b89e5c85" xmlns:ns3="5f52aaf4-b3e3-4cf6-b735-74c45de0689e" targetNamespace="http://schemas.microsoft.com/office/2006/metadata/properties" ma:root="true" ma:fieldsID="f9011503d2ba856a1c40fa26ca8111ce" ns2:_="" ns3:_="">
    <xsd:import namespace="c55458d2-5896-4399-913c-2187b89e5c85"/>
    <xsd:import namespace="5f52aaf4-b3e3-4cf6-b735-74c45de0689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458d2-5896-4399-913c-2187b89e5c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52aaf4-b3e3-4cf6-b735-74c45de0689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76142-BCF9-4940-BACF-34AE50490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458d2-5896-4399-913c-2187b89e5c85"/>
    <ds:schemaRef ds:uri="5f52aaf4-b3e3-4cf6-b735-74c45de06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0D1F1D-436A-4869-AEC0-3A210D47BBD0}">
  <ds:schemaRefs>
    <ds:schemaRef ds:uri="http://schemas.microsoft.com/office/infopath/2007/PartnerControls"/>
    <ds:schemaRef ds:uri="http://purl.org/dc/elements/1.1/"/>
    <ds:schemaRef ds:uri="http://schemas.microsoft.com/office/2006/metadata/properties"/>
    <ds:schemaRef ds:uri="http://purl.org/dc/dcmitype/"/>
    <ds:schemaRef ds:uri="http://www.w3.org/XML/1998/namespace"/>
    <ds:schemaRef ds:uri="http://schemas.microsoft.com/office/2006/documentManagement/types"/>
    <ds:schemaRef ds:uri="5f52aaf4-b3e3-4cf6-b735-74c45de0689e"/>
    <ds:schemaRef ds:uri="http://schemas.openxmlformats.org/package/2006/metadata/core-properties"/>
    <ds:schemaRef ds:uri="c55458d2-5896-4399-913c-2187b89e5c85"/>
    <ds:schemaRef ds:uri="http://purl.org/dc/terms/"/>
  </ds:schemaRefs>
</ds:datastoreItem>
</file>

<file path=customXml/itemProps3.xml><?xml version="1.0" encoding="utf-8"?>
<ds:datastoreItem xmlns:ds="http://schemas.openxmlformats.org/officeDocument/2006/customXml" ds:itemID="{CE449A5F-63CA-254A-AD26-DAA6F5BE410D}">
  <ds:schemaRefs>
    <ds:schemaRef ds:uri="http://schemas.microsoft.com/sharepoint/v3/contenttype/forms"/>
  </ds:schemaRefs>
</ds:datastoreItem>
</file>

<file path=customXml/itemProps4.xml><?xml version="1.0" encoding="utf-8"?>
<ds:datastoreItem xmlns:ds="http://schemas.openxmlformats.org/officeDocument/2006/customXml" ds:itemID="{EE2C94F1-2533-F740-B84B-10B7670E1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14185</Words>
  <Characters>80857</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ENVIRONMENTAL SITE INVESTIGATION</vt:lpstr>
    </vt:vector>
  </TitlesOfParts>
  <Company>JEA, Inc.</Company>
  <LinksUpToDate>false</LinksUpToDate>
  <CharactersWithSpaces>94853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SITE INVESTIGATION</dc:title>
  <dc:subject/>
  <dc:creator>Joe Schmid</dc:creator>
  <cp:keywords/>
  <cp:lastModifiedBy>B.J. Bukata, MS, PWS, AA</cp:lastModifiedBy>
  <cp:revision>2</cp:revision>
  <cp:lastPrinted>2023-11-27T17:53:00Z</cp:lastPrinted>
  <dcterms:created xsi:type="dcterms:W3CDTF">2023-12-19T22:07:00Z</dcterms:created>
  <dcterms:modified xsi:type="dcterms:W3CDTF">2023-12-19T22:07:00Z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MediaServiceImageTags">
    <vt:lpwstr/>
  </property>
  <property fmtid="{D5CDD505-2E9C-101B-9397-08002B2CF9AE}" pid="5" name="ContentTypeId">
    <vt:lpwstr>0x010100B683500E9769E048B3715AC895E21A31</vt:lpwstr>
  </property>
</Properties>
</file>